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8F" w:rsidRPr="0059262C" w:rsidRDefault="0059262C">
      <w:pPr>
        <w:rPr>
          <w:b/>
          <w:sz w:val="52"/>
          <w:szCs w:val="52"/>
        </w:rPr>
      </w:pPr>
      <w:r w:rsidRPr="0059262C">
        <w:rPr>
          <w:b/>
          <w:noProof/>
          <w:sz w:val="52"/>
          <w:szCs w:val="52"/>
          <w:lang w:eastAsia="en-GB"/>
        </w:rPr>
        <w:drawing>
          <wp:anchor distT="0" distB="0" distL="114300" distR="114300" simplePos="0" relativeHeight="251658240" behindDoc="1" locked="0" layoutInCell="1" allowOverlap="1" wp14:anchorId="167C4B55" wp14:editId="3962AC82">
            <wp:simplePos x="0" y="0"/>
            <wp:positionH relativeFrom="margin">
              <wp:align>right</wp:align>
            </wp:positionH>
            <wp:positionV relativeFrom="paragraph">
              <wp:posOffset>0</wp:posOffset>
            </wp:positionV>
            <wp:extent cx="1826895" cy="643890"/>
            <wp:effectExtent l="0" t="0" r="1905" b="3810"/>
            <wp:wrapTight wrapText="bothSides">
              <wp:wrapPolygon edited="0">
                <wp:start x="0" y="0"/>
                <wp:lineTo x="0" y="21089"/>
                <wp:lineTo x="21397" y="21089"/>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6895" cy="643890"/>
                    </a:xfrm>
                    <a:prstGeom prst="rect">
                      <a:avLst/>
                    </a:prstGeom>
                    <a:noFill/>
                  </pic:spPr>
                </pic:pic>
              </a:graphicData>
            </a:graphic>
            <wp14:sizeRelH relativeFrom="page">
              <wp14:pctWidth>0</wp14:pctWidth>
            </wp14:sizeRelH>
            <wp14:sizeRelV relativeFrom="page">
              <wp14:pctHeight>0</wp14:pctHeight>
            </wp14:sizeRelV>
          </wp:anchor>
        </w:drawing>
      </w:r>
      <w:r w:rsidRPr="0059262C">
        <w:rPr>
          <w:b/>
          <w:sz w:val="52"/>
          <w:szCs w:val="52"/>
        </w:rPr>
        <w:t>UTC Swindon</w:t>
      </w:r>
    </w:p>
    <w:p w:rsidR="0059262C" w:rsidRPr="0059262C" w:rsidRDefault="0059262C">
      <w:pPr>
        <w:rPr>
          <w:b/>
          <w:sz w:val="32"/>
          <w:szCs w:val="32"/>
        </w:rPr>
      </w:pPr>
      <w:r w:rsidRPr="0059262C">
        <w:rPr>
          <w:b/>
          <w:sz w:val="32"/>
          <w:szCs w:val="32"/>
        </w:rPr>
        <w:t>Quality of Education:</w:t>
      </w:r>
    </w:p>
    <w:tbl>
      <w:tblPr>
        <w:tblStyle w:val="TableGrid"/>
        <w:tblW w:w="0" w:type="auto"/>
        <w:tblLook w:val="04A0" w:firstRow="1" w:lastRow="0" w:firstColumn="1" w:lastColumn="0" w:noHBand="0" w:noVBand="1"/>
      </w:tblPr>
      <w:tblGrid>
        <w:gridCol w:w="3114"/>
        <w:gridCol w:w="3827"/>
      </w:tblGrid>
      <w:tr w:rsidR="0059262C" w:rsidRPr="0059262C" w:rsidTr="0059262C">
        <w:tc>
          <w:tcPr>
            <w:tcW w:w="3114" w:type="dxa"/>
            <w:shd w:val="clear" w:color="auto" w:fill="DEEAF6" w:themeFill="accent1" w:themeFillTint="33"/>
            <w:vAlign w:val="center"/>
          </w:tcPr>
          <w:p w:rsidR="0059262C" w:rsidRPr="0059262C" w:rsidRDefault="0059262C" w:rsidP="0059262C">
            <w:pPr>
              <w:jc w:val="center"/>
              <w:rPr>
                <w:b/>
                <w:sz w:val="28"/>
                <w:szCs w:val="28"/>
              </w:rPr>
            </w:pPr>
            <w:r w:rsidRPr="0059262C">
              <w:rPr>
                <w:b/>
                <w:sz w:val="28"/>
                <w:szCs w:val="28"/>
              </w:rPr>
              <w:t>Faculty</w:t>
            </w:r>
          </w:p>
        </w:tc>
        <w:tc>
          <w:tcPr>
            <w:tcW w:w="3827" w:type="dxa"/>
            <w:vAlign w:val="center"/>
          </w:tcPr>
          <w:p w:rsidR="0059262C" w:rsidRPr="006A3B26" w:rsidRDefault="00A7670A" w:rsidP="006A3B26">
            <w:pPr>
              <w:jc w:val="center"/>
              <w:rPr>
                <w:b/>
                <w:sz w:val="28"/>
                <w:szCs w:val="28"/>
              </w:rPr>
            </w:pPr>
            <w:r>
              <w:rPr>
                <w:b/>
                <w:sz w:val="28"/>
                <w:szCs w:val="28"/>
              </w:rPr>
              <w:t>Science (Physics</w:t>
            </w:r>
            <w:r w:rsidR="00B176D3">
              <w:rPr>
                <w:b/>
                <w:sz w:val="28"/>
                <w:szCs w:val="28"/>
              </w:rPr>
              <w:t>) A-Level</w:t>
            </w:r>
          </w:p>
        </w:tc>
      </w:tr>
    </w:tbl>
    <w:p w:rsidR="0059262C" w:rsidRDefault="0059262C"/>
    <w:tbl>
      <w:tblPr>
        <w:tblStyle w:val="TableGrid"/>
        <w:tblW w:w="0" w:type="auto"/>
        <w:tblInd w:w="-5" w:type="dxa"/>
        <w:tblLook w:val="04A0" w:firstRow="1" w:lastRow="0" w:firstColumn="1" w:lastColumn="0" w:noHBand="0" w:noVBand="1"/>
      </w:tblPr>
      <w:tblGrid>
        <w:gridCol w:w="10456"/>
      </w:tblGrid>
      <w:tr w:rsidR="0059262C" w:rsidTr="0060473D">
        <w:tc>
          <w:tcPr>
            <w:tcW w:w="10456" w:type="dxa"/>
            <w:tcBorders>
              <w:bottom w:val="single" w:sz="4" w:space="0" w:color="auto"/>
            </w:tcBorders>
          </w:tcPr>
          <w:p w:rsidR="006A3B26" w:rsidRDefault="0059262C">
            <w:r w:rsidRPr="0059262C">
              <w:rPr>
                <w:b/>
              </w:rPr>
              <w:t>Statement of CURRICULUM INTENT</w:t>
            </w:r>
          </w:p>
          <w:p w:rsidR="006A3B26" w:rsidRPr="006A3B26" w:rsidRDefault="006A3B26"/>
          <w:p w:rsidR="0014128A" w:rsidRDefault="00245627" w:rsidP="0014128A">
            <w:r w:rsidRPr="00245627">
              <w:t>Our AS and A-level science qualifications build on the concepts and skills developed at GCSE, and focus on inspiring and relevant content that paves the way for the scientists of tomorrow.</w:t>
            </w:r>
            <w:r w:rsidR="0014128A">
              <w:t xml:space="preserve">  The specifications chosen aims to help inspire students, nurture their passion for the subject and lay the foundations for further study and the workplace.  The specification allows the development of a bespoke context and helps bring chemistry to life in the way that best suits the needs of our students.</w:t>
            </w:r>
            <w:r w:rsidR="00992927">
              <w:t xml:space="preserve">  The </w:t>
            </w:r>
            <w:r w:rsidR="00992927" w:rsidRPr="00992927">
              <w:t>specifications have been wri</w:t>
            </w:r>
            <w:r w:rsidR="00992927">
              <w:t>tten with minimal context. This allows staff to</w:t>
            </w:r>
            <w:r w:rsidR="00992927" w:rsidRPr="00992927">
              <w:t xml:space="preserve"> select the c</w:t>
            </w:r>
            <w:r w:rsidR="00992927">
              <w:t>ontext and applications that they</w:t>
            </w:r>
            <w:r w:rsidR="00992927" w:rsidRPr="00992927">
              <w:t xml:space="preserve"> feel bring the subject alive. </w:t>
            </w:r>
            <w:r w:rsidR="00992927">
              <w:t xml:space="preserve">The AQA specification also supplies </w:t>
            </w:r>
            <w:r w:rsidR="00992927" w:rsidRPr="00992927">
              <w:t>a range of excel</w:t>
            </w:r>
            <w:r w:rsidR="00992927">
              <w:t>lent teaching resources that</w:t>
            </w:r>
            <w:r w:rsidR="00992927" w:rsidRPr="00992927">
              <w:t xml:space="preserve"> can </w:t>
            </w:r>
            <w:r w:rsidR="00992927">
              <w:t>be use alongside those developed by staff.</w:t>
            </w:r>
          </w:p>
          <w:p w:rsidR="0014128A" w:rsidRDefault="0014128A" w:rsidP="0014128A"/>
          <w:p w:rsidR="00C66165" w:rsidRDefault="0014128A" w:rsidP="00C66165">
            <w:r>
              <w:t>The content of the AS is identical and co-teachable to that of the first year of A-level, which allows flexibility in planning, timetabling and resourcing. The straightforward layout clearly lists what students need to know and highlights opportunities for skills development.</w:t>
            </w:r>
            <w:r w:rsidR="00C66165">
              <w:t xml:space="preserve">  The AS exams are similar in style to the A-level exams, testing a subset of the same content, with l</w:t>
            </w:r>
            <w:r w:rsidR="00AF36E1">
              <w:t>ess difficulty. This allows our</w:t>
            </w:r>
            <w:r w:rsidR="00C66165">
              <w:t xml:space="preserve"> s</w:t>
            </w:r>
            <w:r w:rsidR="00AF36E1">
              <w:t xml:space="preserve">tudents to develop and helps us and our </w:t>
            </w:r>
            <w:r w:rsidR="00C66165">
              <w:t>students decide if A-level is the right choice for them.</w:t>
            </w:r>
          </w:p>
          <w:p w:rsidR="00C66165" w:rsidRDefault="00C66165" w:rsidP="00C66165"/>
          <w:p w:rsidR="0014128A" w:rsidRDefault="00AF36E1" w:rsidP="00C66165">
            <w:r>
              <w:t xml:space="preserve">The AQA Specification at A-level was chosen </w:t>
            </w:r>
            <w:r w:rsidR="00C66165">
              <w:t>to make sure that there is a seamless prog</w:t>
            </w:r>
            <w:r>
              <w:t>ression between qualifications.</w:t>
            </w:r>
          </w:p>
          <w:p w:rsidR="0014128A" w:rsidRDefault="0014128A" w:rsidP="0014128A"/>
          <w:p w:rsidR="002F657D" w:rsidRDefault="0014128A">
            <w:r>
              <w:t xml:space="preserve">Practical work is at the heart of all good science teaching, and the required practical activities will give students the opportunity to embed their skills and knowledge. The A-level </w:t>
            </w:r>
            <w:proofErr w:type="spellStart"/>
            <w:r>
              <w:t>practicals</w:t>
            </w:r>
            <w:proofErr w:type="spellEnd"/>
            <w:r>
              <w:t xml:space="preserve"> ensure that students are able to access the Common Practical Assessment Criteria (CPAC) requirements of the course.</w:t>
            </w:r>
          </w:p>
          <w:p w:rsidR="002F657D" w:rsidRDefault="002F657D"/>
          <w:p w:rsidR="002F657D" w:rsidRDefault="002F657D">
            <w:r>
              <w:t>Science is a set of ideas about the material world whether it be investigating, observing, experimenting or testing ideas and then thinking about them.  The content allows scientific ideas to flow through the curriculum allowing students to build a deep understanding.  This will involve students verbally communicating, reading and writing about science plus the actual doing as well as representing science in its many forms both mathematically and visually through modelling key scientific ideas.</w:t>
            </w:r>
          </w:p>
          <w:p w:rsidR="002F657D" w:rsidRDefault="002F657D"/>
          <w:p w:rsidR="002F657D" w:rsidRDefault="002F657D">
            <w:r>
              <w:t>The science curriculum encourages the development of knowledge and understanding in science through opportunities for working scientifically (the summation of all the activities that scientists do</w:t>
            </w:r>
            <w:r w:rsidR="00830B8C">
              <w:t>) and this is woven through the courses that the students study</w:t>
            </w:r>
            <w:r w:rsidR="00F4447F">
              <w:t xml:space="preserve"> (CPAC)</w:t>
            </w:r>
            <w:r w:rsidR="00830B8C">
              <w:t>.</w:t>
            </w:r>
          </w:p>
          <w:p w:rsidR="002F657D" w:rsidRDefault="002F657D"/>
          <w:p w:rsidR="002F657D" w:rsidRDefault="003960BF">
            <w:r>
              <w:t xml:space="preserve">Science is delivered using the TEEP model and </w:t>
            </w:r>
            <w:r w:rsidR="00AB72D4">
              <w:t>aims to make science relevant by demonstrating its purpose and application in industry and the real world</w:t>
            </w:r>
            <w:r w:rsidR="00286495">
              <w:t>.</w:t>
            </w:r>
          </w:p>
          <w:p w:rsidR="002F657D" w:rsidRDefault="002F657D"/>
          <w:p w:rsidR="0059262C" w:rsidRDefault="002548F3">
            <w:r w:rsidRPr="002548F3">
              <w:t>The core of the science curriculum deals with science in our everyday lives. We aim for our students to see science all around them; from the nutrients in the food they had at breakfast being digested, to understanding the large-scale implications of climate change science. The curriculum also aims to develop students who are equipped with the scientific knowledge required to understand the uses and implications of science, today and for the future, by engaging them in practical activities throughout the academic year. The science curriculum is not just focused on exams but using science to understand the world around us, cross-linking topics across disciplines, seeing its applicability in our own lives and the future we have ahead of us.</w:t>
            </w:r>
          </w:p>
          <w:p w:rsidR="00AB72D4" w:rsidRDefault="00AB72D4"/>
        </w:tc>
      </w:tr>
    </w:tbl>
    <w:p w:rsidR="00F4447F" w:rsidRDefault="00F4447F">
      <w:r>
        <w:br w:type="page"/>
      </w:r>
    </w:p>
    <w:tbl>
      <w:tblPr>
        <w:tblStyle w:val="TableGrid"/>
        <w:tblW w:w="0" w:type="auto"/>
        <w:tblLook w:val="04A0" w:firstRow="1" w:lastRow="0" w:firstColumn="1" w:lastColumn="0" w:noHBand="0" w:noVBand="1"/>
      </w:tblPr>
      <w:tblGrid>
        <w:gridCol w:w="10456"/>
      </w:tblGrid>
      <w:tr w:rsidR="0059262C" w:rsidTr="00F4447F">
        <w:tc>
          <w:tcPr>
            <w:tcW w:w="10456" w:type="dxa"/>
            <w:tcBorders>
              <w:top w:val="single" w:sz="4" w:space="0" w:color="auto"/>
              <w:bottom w:val="single" w:sz="4" w:space="0" w:color="auto"/>
            </w:tcBorders>
          </w:tcPr>
          <w:p w:rsidR="00830B8C" w:rsidRDefault="003067D8">
            <w:r>
              <w:rPr>
                <w:b/>
              </w:rPr>
              <w:lastRenderedPageBreak/>
              <w:t>Statement of CURRICULUM IMPLEMENTATION (how are you going to ensure you meet your intent?)</w:t>
            </w:r>
          </w:p>
          <w:p w:rsidR="00830B8C" w:rsidRDefault="00830B8C"/>
          <w:p w:rsidR="00A7670A" w:rsidRDefault="00A7670A" w:rsidP="00A7670A">
            <w:r>
              <w:t>The Physics specifications is a stepping stone to future study, and allows students to develop the skills that universities require.  The course has been designed to inspire students, nurture a passion for</w:t>
            </w:r>
          </w:p>
          <w:p w:rsidR="00366369" w:rsidRDefault="00A7670A" w:rsidP="00A7670A">
            <w:r>
              <w:t xml:space="preserve">Physics and lay the groundwork for further study in science or engineering.  </w:t>
            </w:r>
            <w:r w:rsidR="007B50B8">
              <w:t>A synopsis of the course content is detailed below.</w:t>
            </w:r>
          </w:p>
          <w:p w:rsidR="007B50B8" w:rsidRDefault="007B50B8" w:rsidP="00366369"/>
          <w:p w:rsidR="007B50B8" w:rsidRPr="007B50B8" w:rsidRDefault="007B50B8" w:rsidP="007B50B8">
            <w:pPr>
              <w:rPr>
                <w:b/>
                <w:color w:val="FF0000"/>
              </w:rPr>
            </w:pPr>
          </w:p>
          <w:tbl>
            <w:tblPr>
              <w:tblStyle w:val="TableGrid"/>
              <w:tblW w:w="0" w:type="auto"/>
              <w:tblLook w:val="04A0" w:firstRow="1" w:lastRow="0" w:firstColumn="1" w:lastColumn="0" w:noHBand="0" w:noVBand="1"/>
            </w:tblPr>
            <w:tblGrid>
              <w:gridCol w:w="10230"/>
            </w:tblGrid>
            <w:tr w:rsidR="007B50B8" w:rsidRPr="007B50B8" w:rsidTr="00450F1D">
              <w:tc>
                <w:tcPr>
                  <w:tcW w:w="10456" w:type="dxa"/>
                </w:tcPr>
                <w:p w:rsidR="00A7670A" w:rsidRPr="00A7670A" w:rsidRDefault="00A7670A" w:rsidP="00A7670A">
                  <w:pPr>
                    <w:rPr>
                      <w:b/>
                    </w:rPr>
                  </w:pPr>
                  <w:r w:rsidRPr="00A7670A">
                    <w:rPr>
                      <w:b/>
                    </w:rPr>
                    <w:t>3.1 Measurements and their errors</w:t>
                  </w:r>
                </w:p>
                <w:p w:rsidR="007B50B8" w:rsidRPr="007B50B8" w:rsidRDefault="00A7670A" w:rsidP="00A7670A">
                  <w:r w:rsidRPr="00A7670A">
                    <w:t>Content in this section is a continuing study for a student of physics. A working knowledge of the</w:t>
                  </w:r>
                  <w:r>
                    <w:t xml:space="preserve"> </w:t>
                  </w:r>
                  <w:r w:rsidRPr="00A7670A">
                    <w:t>specified fundamental (base) units of measurement is vital. Likewise</w:t>
                  </w:r>
                  <w:r>
                    <w:t xml:space="preserve">, practical work in the subject needs to be </w:t>
                  </w:r>
                  <w:r w:rsidRPr="00A7670A">
                    <w:t>underpinned by an awareness of the nature of measuremen</w:t>
                  </w:r>
                  <w:r>
                    <w:t xml:space="preserve">t errors and of their numerical </w:t>
                  </w:r>
                  <w:r w:rsidRPr="00A7670A">
                    <w:t xml:space="preserve">treatment. The ability to carry through reasonable estimations is a skill </w:t>
                  </w:r>
                  <w:r>
                    <w:t xml:space="preserve">that is required throughout the </w:t>
                  </w:r>
                  <w:r w:rsidRPr="00A7670A">
                    <w:t>course and beyond.</w:t>
                  </w:r>
                </w:p>
              </w:tc>
            </w:tr>
            <w:tr w:rsidR="007B50B8" w:rsidRPr="007B50B8" w:rsidTr="00450F1D">
              <w:tc>
                <w:tcPr>
                  <w:tcW w:w="10456" w:type="dxa"/>
                </w:tcPr>
                <w:p w:rsidR="00A7670A" w:rsidRPr="00A7670A" w:rsidRDefault="00A7670A" w:rsidP="007B50B8">
                  <w:pPr>
                    <w:rPr>
                      <w:b/>
                    </w:rPr>
                  </w:pPr>
                  <w:r w:rsidRPr="00A7670A">
                    <w:rPr>
                      <w:b/>
                    </w:rPr>
                    <w:t>3.2 Particles and radiation</w:t>
                  </w:r>
                </w:p>
                <w:p w:rsidR="007B50B8" w:rsidRPr="007B50B8" w:rsidRDefault="00A7670A" w:rsidP="007B50B8">
                  <w:r w:rsidRPr="00A7670A">
                    <w:t>This section introduces students both to the fundamental properties of matter, and to electromagnetic radiation and quantum phenomena. Teachers may wish to begin with this topic to provide a new interest and knowledge dimension beyond GCSE. Through a study of these topics, students become aware of the way ideas develop and evolve in physics. They will appreciate the importance of international collaboration in the development of new experiments and theories in this area of fundamental research.</w:t>
                  </w:r>
                </w:p>
              </w:tc>
            </w:tr>
            <w:tr w:rsidR="007B50B8" w:rsidRPr="007B50B8" w:rsidTr="00450F1D">
              <w:tc>
                <w:tcPr>
                  <w:tcW w:w="10456" w:type="dxa"/>
                </w:tcPr>
                <w:p w:rsidR="00A7670A" w:rsidRPr="00A7670A" w:rsidRDefault="00A7670A" w:rsidP="007B50B8">
                  <w:pPr>
                    <w:rPr>
                      <w:b/>
                    </w:rPr>
                  </w:pPr>
                  <w:r w:rsidRPr="00A7670A">
                    <w:rPr>
                      <w:b/>
                    </w:rPr>
                    <w:t>3.3 Waves</w:t>
                  </w:r>
                </w:p>
                <w:p w:rsidR="007B50B8" w:rsidRPr="007B50B8" w:rsidRDefault="00A7670A" w:rsidP="007B50B8">
                  <w:r w:rsidRPr="00A7670A">
                    <w:t>GCSE studies of wave phenomena are extended through a development of knowledge of the characteristics, properties, and applications of travelling waves and stationary waves. Topics treated include refraction, diffraction, superposition and interference.</w:t>
                  </w:r>
                </w:p>
              </w:tc>
            </w:tr>
            <w:tr w:rsidR="007B50B8" w:rsidRPr="007B50B8" w:rsidTr="00450F1D">
              <w:tc>
                <w:tcPr>
                  <w:tcW w:w="10456" w:type="dxa"/>
                </w:tcPr>
                <w:p w:rsidR="007B50B8" w:rsidRPr="007B50B8" w:rsidRDefault="00BF4672" w:rsidP="007B50B8">
                  <w:r w:rsidRPr="00BF4672">
                    <w:t>3.4 Mechanics and materials Vectors and their treatment are introduced followed by development of the student’s knowledge and understanding of forces, energy and momentum. The section continues with a study of materials considered in terms of their bulk properties and tensile strength. As with earlier topics, this section and also the following section Electricity would provide a good starting point for students who prefer to begin by consolidating work.</w:t>
                  </w:r>
                </w:p>
              </w:tc>
            </w:tr>
            <w:tr w:rsidR="007B50B8" w:rsidRPr="007B50B8" w:rsidTr="00450F1D">
              <w:tc>
                <w:tcPr>
                  <w:tcW w:w="10456" w:type="dxa"/>
                </w:tcPr>
                <w:p w:rsidR="007B50B8" w:rsidRPr="007B50B8" w:rsidRDefault="00BF4672" w:rsidP="007B50B8">
                  <w:r w:rsidRPr="00BF4672">
                    <w:t>3.5 Electricity This section builds on and develops earlier study of these phenomena from GCSE. It provides opportunities for the development of practical skills at an early stage in the course and lays the groundwork for later study of the many electrical applications that are important to society.</w:t>
                  </w:r>
                </w:p>
              </w:tc>
            </w:tr>
            <w:tr w:rsidR="007B50B8" w:rsidRPr="007B50B8" w:rsidTr="00BF4672">
              <w:tc>
                <w:tcPr>
                  <w:tcW w:w="10456" w:type="dxa"/>
                  <w:shd w:val="clear" w:color="auto" w:fill="D9D9D9" w:themeFill="background1" w:themeFillShade="D9"/>
                </w:tcPr>
                <w:p w:rsidR="007B50B8" w:rsidRPr="007B50B8" w:rsidRDefault="00BF4672" w:rsidP="007B50B8">
                  <w:r w:rsidRPr="00BF4672">
                    <w:t>3.6 Further mechanics and thermal physics (A-level only) The earlier study of mechanics is further advanced through a consideration of circular motion and simple harmonic motion (the harmonic oscillator). A further section allows the thermal properties of materials, the properties and nature of ideal gases, and the molecular kinetic theory to be studied in depth.</w:t>
                  </w:r>
                </w:p>
              </w:tc>
            </w:tr>
            <w:tr w:rsidR="007B50B8" w:rsidRPr="007B50B8" w:rsidTr="00BF4672">
              <w:tc>
                <w:tcPr>
                  <w:tcW w:w="10456" w:type="dxa"/>
                  <w:shd w:val="clear" w:color="auto" w:fill="D9D9D9" w:themeFill="background1" w:themeFillShade="D9"/>
                </w:tcPr>
                <w:p w:rsidR="007B50B8" w:rsidRPr="007B50B8" w:rsidRDefault="00BF4672" w:rsidP="007B50B8">
                  <w:r w:rsidRPr="00BF4672">
                    <w:t>3.7 Fields and their consequences (A-level only) The concept of field is one of the great unifying ideas in physics. The ideas of gravitation, electrostatics and magnetic field theory are developed within the topic to emphasise this unification. Many ideas from mechanics and electricity from earlier in the course support this and are further developed. Practical applications considered include: planetary and satellite orbits, capacitance and capacitors, their charge and discharge through resistors, and electromagnetic induction. These topics have considerable impact on modern society.</w:t>
                  </w:r>
                </w:p>
              </w:tc>
            </w:tr>
            <w:tr w:rsidR="007B50B8" w:rsidRPr="007B50B8" w:rsidTr="00450F1D">
              <w:tc>
                <w:tcPr>
                  <w:tcW w:w="10456" w:type="dxa"/>
                  <w:shd w:val="clear" w:color="auto" w:fill="D9D9D9" w:themeFill="background1" w:themeFillShade="D9"/>
                </w:tcPr>
                <w:p w:rsidR="007B50B8" w:rsidRPr="007B50B8" w:rsidRDefault="00BF4672" w:rsidP="007B50B8">
                  <w:r w:rsidRPr="00BF4672">
                    <w:t>3.8 Nuclear physics (A-level only) This section builds on the work of Particles and radiation to link the properties of the nucleus to the production of nuclear power through the characteristics of the nucleus, the properties of unstable nuclei, and the link between energy and mass. Students should become aware of the physics that underpins nuclear energy production and also of the impact that it can have on society</w:t>
                  </w:r>
                </w:p>
              </w:tc>
            </w:tr>
            <w:tr w:rsidR="007B50B8" w:rsidRPr="007B50B8" w:rsidTr="00450F1D">
              <w:tc>
                <w:tcPr>
                  <w:tcW w:w="10456" w:type="dxa"/>
                  <w:shd w:val="clear" w:color="auto" w:fill="D9D9D9" w:themeFill="background1" w:themeFillShade="D9"/>
                </w:tcPr>
                <w:p w:rsidR="007B50B8" w:rsidRPr="007B50B8" w:rsidRDefault="00BF4672" w:rsidP="007B50B8">
                  <w:r w:rsidRPr="00BF4672">
                    <w:t xml:space="preserve">3.9 Astrophysics (A-level only) Fundamental physical principles are applied to the study and interpretation of the Universe. Students gain deeper insight into the behaviour of objects at great distances from Earth and discover the ways in which information from these objects can be gathered. The underlying physical principles of the devices used are covered and some indication is given of the new information gained by the use of radio astronomy. The discovery of </w:t>
                  </w:r>
                  <w:proofErr w:type="spellStart"/>
                  <w:r w:rsidRPr="00BF4672">
                    <w:t>exoplanets</w:t>
                  </w:r>
                  <w:proofErr w:type="spellEnd"/>
                  <w:r w:rsidRPr="00BF4672">
                    <w:t xml:space="preserve"> is an example of the way in which new information is gained by astronomers.</w:t>
                  </w:r>
                </w:p>
              </w:tc>
            </w:tr>
            <w:tr w:rsidR="007B50B8" w:rsidRPr="007B50B8" w:rsidTr="00450F1D">
              <w:tc>
                <w:tcPr>
                  <w:tcW w:w="10456" w:type="dxa"/>
                  <w:shd w:val="clear" w:color="auto" w:fill="D9D9D9" w:themeFill="background1" w:themeFillShade="D9"/>
                </w:tcPr>
                <w:p w:rsidR="007B50B8" w:rsidRPr="007B50B8" w:rsidRDefault="00BF4672" w:rsidP="007B50B8">
                  <w:r w:rsidRPr="00BF4672">
                    <w:t>3.10 Medical physics (A-level only) Students with an interest in biological and medical topics are offered the opportunity to study some of the applications of physical principles and techniques in medicine. The physics of the eye and ear as sensory organs is discussed. The important and developing field of medical imaging, with both non</w:t>
                  </w:r>
                  <w:r>
                    <w:t>-</w:t>
                  </w:r>
                  <w:r w:rsidRPr="00BF4672">
                    <w:t>ionising and ionising radiations is considered. Further uses of ionising radiation are developed in a section on radiation therapy.</w:t>
                  </w:r>
                </w:p>
              </w:tc>
            </w:tr>
            <w:tr w:rsidR="007B50B8" w:rsidRPr="007B50B8" w:rsidTr="00450F1D">
              <w:tc>
                <w:tcPr>
                  <w:tcW w:w="10456" w:type="dxa"/>
                  <w:shd w:val="clear" w:color="auto" w:fill="D9D9D9" w:themeFill="background1" w:themeFillShade="D9"/>
                </w:tcPr>
                <w:p w:rsidR="007B50B8" w:rsidRPr="007B50B8" w:rsidRDefault="00BF4672" w:rsidP="007B50B8">
                  <w:r w:rsidRPr="00BF4672">
                    <w:lastRenderedPageBreak/>
                    <w:t>3.11 Engineering physics (A-level only) This option offers opportunities for students to reinforce and extend the work of core units by considering applications in areas of engineering and technology. It extends the student’s understanding in areas of rotational dynamics and thermodynamics. The emphasis in this option is on an understanding of the concepts and the application of physics. Questions can be set in novel or unfamiliar contexts, but in such cases the scene is set and any relevant required information is given.</w:t>
                  </w:r>
                </w:p>
              </w:tc>
            </w:tr>
            <w:tr w:rsidR="007B50B8" w:rsidRPr="007B50B8" w:rsidTr="00450F1D">
              <w:tc>
                <w:tcPr>
                  <w:tcW w:w="10456" w:type="dxa"/>
                  <w:shd w:val="clear" w:color="auto" w:fill="D9D9D9" w:themeFill="background1" w:themeFillShade="D9"/>
                </w:tcPr>
                <w:p w:rsidR="007B50B8" w:rsidRPr="007B50B8" w:rsidRDefault="00BF4672" w:rsidP="007B50B8">
                  <w:r w:rsidRPr="00BF4672">
                    <w:t>3.12 Turning points in physics (A-level only) This option is intended to enable key concepts and developments in physics to be studied in greater depth than in the core content. Students will be able to appreciate, from historical and conceptual viewpoints, the significance of major paradigm shifts for the subject in the perspectives of experimentation and understanding. Many present-day technological industries are the consequence of these key developments and the topics in the option illustrate how unforeseen technologies can develop from new discoveries.</w:t>
                  </w:r>
                </w:p>
              </w:tc>
            </w:tr>
            <w:tr w:rsidR="00BF4672" w:rsidRPr="007B50B8" w:rsidTr="00450F1D">
              <w:tc>
                <w:tcPr>
                  <w:tcW w:w="10456" w:type="dxa"/>
                  <w:shd w:val="clear" w:color="auto" w:fill="D9D9D9" w:themeFill="background1" w:themeFillShade="D9"/>
                </w:tcPr>
                <w:p w:rsidR="00BF4672" w:rsidRPr="00BF4672" w:rsidRDefault="00BF4672" w:rsidP="007B50B8">
                  <w:r w:rsidRPr="00BF4672">
                    <w:t>3.13 Electronics (A-level only) This option is designed for those who wish to learn more about modern electronic technologies as a development of their core work in electricity. A variety of discrete devices is introduced followed by discussions of both analogue and digital techniques ranging from the operational amplifier to digital signal processing. The option ends with a look at the issues surrounding data communication.</w:t>
                  </w:r>
                </w:p>
              </w:tc>
            </w:tr>
          </w:tbl>
          <w:p w:rsidR="007B50B8" w:rsidRDefault="007B50B8"/>
          <w:p w:rsidR="00E10CFF" w:rsidRDefault="007B50B8" w:rsidP="00E10CFF">
            <w:r>
              <w:t>In addition</w:t>
            </w:r>
            <w:r w:rsidR="00E10CFF">
              <w:t>,</w:t>
            </w:r>
            <w:r>
              <w:t xml:space="preserve"> students will also be required to develop</w:t>
            </w:r>
            <w:r w:rsidR="00E10CFF">
              <w:t xml:space="preserve"> practical skills.  Practical assessments have been divided into those that can be assessed in written exams and those that can only be directly assessed whilst students are carrying out experiments.</w:t>
            </w:r>
          </w:p>
          <w:p w:rsidR="00E10CFF" w:rsidRDefault="00E10CFF" w:rsidP="00E10CFF"/>
          <w:p w:rsidR="0059262C" w:rsidRPr="00E10CFF" w:rsidRDefault="00E10CFF" w:rsidP="00E10CFF">
            <w:r>
              <w:t>A-level grades will be based only on marks from written exams.  Students will be required to complete a separate endorsement of practical skills throughout the 2 year course. This will be assessed by teaching staff and will be based on direct observation of students’ competency in a range of skills that are not assessable in written exams.</w:t>
            </w:r>
          </w:p>
        </w:tc>
      </w:tr>
    </w:tbl>
    <w:p w:rsidR="00E10CFF" w:rsidRDefault="00E10CFF"/>
    <w:tbl>
      <w:tblPr>
        <w:tblStyle w:val="TableGrid"/>
        <w:tblW w:w="0" w:type="auto"/>
        <w:tblLook w:val="04A0" w:firstRow="1" w:lastRow="0" w:firstColumn="1" w:lastColumn="0" w:noHBand="0" w:noVBand="1"/>
      </w:tblPr>
      <w:tblGrid>
        <w:gridCol w:w="10456"/>
      </w:tblGrid>
      <w:tr w:rsidR="00E10CFF" w:rsidTr="00E10CFF">
        <w:tc>
          <w:tcPr>
            <w:tcW w:w="10456" w:type="dxa"/>
          </w:tcPr>
          <w:p w:rsidR="00E10CFF" w:rsidRPr="00E10CFF" w:rsidRDefault="00E10CFF" w:rsidP="00E10CFF">
            <w:pPr>
              <w:rPr>
                <w:b/>
              </w:rPr>
            </w:pPr>
            <w:r>
              <w:rPr>
                <w:b/>
              </w:rPr>
              <w:t>Use of Apparatus and T</w:t>
            </w:r>
            <w:r w:rsidRPr="00E10CFF">
              <w:rPr>
                <w:b/>
              </w:rPr>
              <w:t>echniques</w:t>
            </w:r>
          </w:p>
          <w:p w:rsidR="00E10CFF" w:rsidRDefault="00E10CFF" w:rsidP="00E10CFF"/>
          <w:p w:rsidR="00E10CFF" w:rsidRDefault="00E10CFF" w:rsidP="00E10CFF">
            <w:r>
              <w:t>All stud</w:t>
            </w:r>
            <w:r w:rsidR="000B6561">
              <w:t>ents taking an A-level Physics</w:t>
            </w:r>
            <w:r>
              <w:t xml:space="preserve"> qualification are expected to experience the use </w:t>
            </w:r>
            <w:r w:rsidR="00956B3B">
              <w:t>of a range of</w:t>
            </w:r>
            <w:r>
              <w:t xml:space="preserve"> apparatus and develop and demonstrate </w:t>
            </w:r>
            <w:r w:rsidR="00956B3B">
              <w:t>a range of</w:t>
            </w:r>
            <w:r>
              <w:t xml:space="preserve"> skills and practical techniques. These apparatus and techniques are</w:t>
            </w:r>
            <w:r w:rsidR="000B6561">
              <w:t xml:space="preserve"> common to all A-level Physics</w:t>
            </w:r>
            <w:r>
              <w:t xml:space="preserve"> specifications.</w:t>
            </w:r>
          </w:p>
          <w:p w:rsidR="00E10CFF" w:rsidRDefault="00E10CFF" w:rsidP="00E10CFF"/>
          <w:p w:rsidR="00E10CFF" w:rsidRDefault="00E10CFF" w:rsidP="00E10CFF">
            <w:r>
              <w:t>There are three interconnected, but separate reasons for doing practical work at UTC Swindon. They are:</w:t>
            </w:r>
          </w:p>
          <w:p w:rsidR="00E10CFF" w:rsidRDefault="00E10CFF" w:rsidP="00E10CFF"/>
          <w:p w:rsidR="00E10CFF" w:rsidRDefault="00E10CFF" w:rsidP="00E10CFF">
            <w:pPr>
              <w:pStyle w:val="ListParagraph"/>
              <w:numPr>
                <w:ilvl w:val="0"/>
                <w:numId w:val="7"/>
              </w:numPr>
            </w:pPr>
            <w:r>
              <w:t>To support and consolidate scientific concepts (knowledge and understanding).  This is done by applying and developing what is known and understood of abstract ideas and models. Through practical work we are able to make sense of new information and observations, and provide insights into the development of scientific thinking.</w:t>
            </w:r>
          </w:p>
          <w:p w:rsidR="00E10CFF" w:rsidRDefault="00E10CFF" w:rsidP="00E10CFF">
            <w:pPr>
              <w:pStyle w:val="ListParagraph"/>
            </w:pPr>
          </w:p>
          <w:p w:rsidR="00E10CFF" w:rsidRDefault="00E10CFF" w:rsidP="00E10CFF">
            <w:pPr>
              <w:pStyle w:val="ListParagraph"/>
              <w:numPr>
                <w:ilvl w:val="0"/>
                <w:numId w:val="7"/>
              </w:numPr>
            </w:pPr>
            <w:r>
              <w:t>To develop investigative skills. These transferable skills include:</w:t>
            </w:r>
          </w:p>
          <w:p w:rsidR="00E10CFF" w:rsidRDefault="003D7903" w:rsidP="00E10CFF">
            <w:pPr>
              <w:pStyle w:val="ListParagraph"/>
              <w:numPr>
                <w:ilvl w:val="0"/>
                <w:numId w:val="8"/>
              </w:numPr>
              <w:tabs>
                <w:tab w:val="left" w:pos="982"/>
                <w:tab w:val="left" w:pos="1222"/>
                <w:tab w:val="left" w:pos="1372"/>
                <w:tab w:val="left" w:pos="1730"/>
              </w:tabs>
              <w:ind w:firstLine="160"/>
            </w:pPr>
            <w:r>
              <w:t>D</w:t>
            </w:r>
            <w:r w:rsidR="00E10CFF">
              <w:t>evising and investigating testable questions</w:t>
            </w:r>
          </w:p>
          <w:p w:rsidR="00E10CFF" w:rsidRDefault="003D7903" w:rsidP="00E10CFF">
            <w:pPr>
              <w:pStyle w:val="ListParagraph"/>
              <w:numPr>
                <w:ilvl w:val="0"/>
                <w:numId w:val="8"/>
              </w:numPr>
              <w:tabs>
                <w:tab w:val="left" w:pos="982"/>
                <w:tab w:val="left" w:pos="1222"/>
                <w:tab w:val="left" w:pos="1372"/>
                <w:tab w:val="left" w:pos="1730"/>
              </w:tabs>
              <w:ind w:firstLine="160"/>
            </w:pPr>
            <w:r>
              <w:t>I</w:t>
            </w:r>
            <w:r w:rsidR="00E10CFF">
              <w:t>dentifying and controlling variables</w:t>
            </w:r>
          </w:p>
          <w:p w:rsidR="00E10CFF" w:rsidRDefault="003D7903" w:rsidP="00E10CFF">
            <w:pPr>
              <w:pStyle w:val="ListParagraph"/>
              <w:numPr>
                <w:ilvl w:val="0"/>
                <w:numId w:val="8"/>
              </w:numPr>
              <w:tabs>
                <w:tab w:val="left" w:pos="982"/>
                <w:tab w:val="left" w:pos="1222"/>
                <w:tab w:val="left" w:pos="1372"/>
                <w:tab w:val="left" w:pos="1730"/>
              </w:tabs>
              <w:ind w:firstLine="160"/>
            </w:pPr>
            <w:r>
              <w:t>A</w:t>
            </w:r>
            <w:r w:rsidR="00E10CFF">
              <w:t>nalysing, interpreting and evaluating data.</w:t>
            </w:r>
          </w:p>
          <w:p w:rsidR="00E10CFF" w:rsidRDefault="00E10CFF" w:rsidP="00E10CFF"/>
          <w:p w:rsidR="00E10CFF" w:rsidRDefault="00E10CFF" w:rsidP="00E10CFF">
            <w:pPr>
              <w:pStyle w:val="ListParagraph"/>
              <w:numPr>
                <w:ilvl w:val="0"/>
                <w:numId w:val="7"/>
              </w:numPr>
            </w:pPr>
            <w:r>
              <w:t>To build and master practical skills such as:</w:t>
            </w:r>
          </w:p>
          <w:p w:rsidR="00E10CFF" w:rsidRDefault="003D7903" w:rsidP="00E10CFF">
            <w:pPr>
              <w:pStyle w:val="ListParagraph"/>
              <w:numPr>
                <w:ilvl w:val="0"/>
                <w:numId w:val="10"/>
              </w:numPr>
              <w:tabs>
                <w:tab w:val="left" w:pos="1012"/>
              </w:tabs>
              <w:ind w:firstLine="160"/>
            </w:pPr>
            <w:r>
              <w:t>U</w:t>
            </w:r>
            <w:r w:rsidR="00E10CFF">
              <w:t>sing specialist equipment to take measurements</w:t>
            </w:r>
          </w:p>
          <w:p w:rsidR="00E10CFF" w:rsidRDefault="003D7903" w:rsidP="00E10CFF">
            <w:pPr>
              <w:pStyle w:val="ListParagraph"/>
              <w:numPr>
                <w:ilvl w:val="0"/>
                <w:numId w:val="10"/>
              </w:numPr>
              <w:tabs>
                <w:tab w:val="left" w:pos="1012"/>
              </w:tabs>
              <w:ind w:firstLine="160"/>
            </w:pPr>
            <w:r>
              <w:t>H</w:t>
            </w:r>
            <w:r w:rsidR="00E10CFF">
              <w:t>andling and manipulating equipment with confidence and fluency</w:t>
            </w:r>
          </w:p>
          <w:p w:rsidR="00E10CFF" w:rsidRDefault="003D7903" w:rsidP="00E10CFF">
            <w:pPr>
              <w:pStyle w:val="ListParagraph"/>
              <w:numPr>
                <w:ilvl w:val="0"/>
                <w:numId w:val="10"/>
              </w:numPr>
              <w:tabs>
                <w:tab w:val="left" w:pos="1012"/>
              </w:tabs>
              <w:ind w:firstLine="160"/>
            </w:pPr>
            <w:r>
              <w:t>Recognising</w:t>
            </w:r>
            <w:r w:rsidR="00E10CFF">
              <w:t xml:space="preserve"> hazards and planning how to minimise risk.</w:t>
            </w:r>
          </w:p>
          <w:p w:rsidR="00E10CFF" w:rsidRDefault="00E10CFF" w:rsidP="00E10CFF"/>
          <w:p w:rsidR="00E10CFF" w:rsidRDefault="00E10CFF" w:rsidP="00E10CFF">
            <w:r>
              <w:t>By focusing on the reasons for carrying out a particular practical, teachers will help students understand the subject better, to develop the skills of a scientist and to master the manipulative skills required for further study or jobs in STEM subjects.</w:t>
            </w:r>
          </w:p>
          <w:p w:rsidR="00E10CFF" w:rsidRDefault="00E10CFF" w:rsidP="00E10CFF"/>
          <w:p w:rsidR="00E10CFF" w:rsidRDefault="00E10CFF" w:rsidP="00E10CFF">
            <w:r>
              <w:t>Questions in the written exams will draw on the knowledge and understanding students have gained by carrying out the practical activities listed below. Teachers are encouraged to further develop students’ abilities by providing other opportunities for practical work throughout the course.</w:t>
            </w:r>
          </w:p>
          <w:p w:rsidR="00EF45A7" w:rsidRDefault="00EF45A7" w:rsidP="00E10CFF"/>
          <w:p w:rsidR="00EF45A7" w:rsidRDefault="00EF45A7" w:rsidP="00E10CFF">
            <w:r>
              <w:lastRenderedPageBreak/>
              <w:t xml:space="preserve">Practical work is seen as </w:t>
            </w:r>
            <w:proofErr w:type="spellStart"/>
            <w:r>
              <w:t>progresional</w:t>
            </w:r>
            <w:proofErr w:type="spellEnd"/>
            <w:r>
              <w:t xml:space="preserve"> and the skills and techniques learned will develop over time.</w:t>
            </w:r>
          </w:p>
          <w:p w:rsidR="00EF45A7" w:rsidRDefault="00EF45A7" w:rsidP="00E10CFF"/>
          <w:p w:rsidR="00EF45A7" w:rsidRDefault="00EF45A7" w:rsidP="00E10CFF"/>
          <w:p w:rsidR="00EF45A7" w:rsidRDefault="00EF45A7" w:rsidP="00EF45A7">
            <w:pPr>
              <w:jc w:val="center"/>
            </w:pPr>
            <w:r>
              <w:rPr>
                <w:noProof/>
                <w:lang w:eastAsia="en-GB"/>
              </w:rPr>
              <w:drawing>
                <wp:inline distT="0" distB="0" distL="0" distR="0" wp14:anchorId="161C1075">
                  <wp:extent cx="3466447" cy="3296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7014" cy="3326033"/>
                          </a:xfrm>
                          <a:prstGeom prst="rect">
                            <a:avLst/>
                          </a:prstGeom>
                          <a:noFill/>
                        </pic:spPr>
                      </pic:pic>
                    </a:graphicData>
                  </a:graphic>
                </wp:inline>
              </w:drawing>
            </w:r>
          </w:p>
          <w:p w:rsidR="00EF45A7" w:rsidRDefault="00EF45A7" w:rsidP="00E10CFF"/>
          <w:p w:rsidR="00EF45A7" w:rsidRDefault="00EF45A7" w:rsidP="00E10CFF"/>
          <w:p w:rsidR="00EF45A7" w:rsidRDefault="00EF45A7" w:rsidP="00E10CFF"/>
        </w:tc>
      </w:tr>
      <w:tr w:rsidR="007C545F" w:rsidTr="00450F1D">
        <w:tc>
          <w:tcPr>
            <w:tcW w:w="10456" w:type="dxa"/>
          </w:tcPr>
          <w:p w:rsidR="007C545F" w:rsidRPr="007C545F" w:rsidRDefault="007C545F" w:rsidP="00450F1D">
            <w:pPr>
              <w:rPr>
                <w:rFonts w:cstheme="minorHAnsi"/>
                <w:b/>
                <w:szCs w:val="24"/>
              </w:rPr>
            </w:pPr>
            <w:r w:rsidRPr="007C545F">
              <w:rPr>
                <w:rFonts w:cstheme="minorHAnsi"/>
                <w:b/>
                <w:szCs w:val="24"/>
              </w:rPr>
              <w:lastRenderedPageBreak/>
              <w:t>Required Activities</w:t>
            </w:r>
          </w:p>
          <w:p w:rsidR="007C545F" w:rsidRDefault="007C545F" w:rsidP="00450F1D">
            <w:pPr>
              <w:rPr>
                <w:rFonts w:cstheme="minorHAnsi"/>
                <w:szCs w:val="24"/>
              </w:rPr>
            </w:pPr>
          </w:p>
          <w:p w:rsidR="00956B3B" w:rsidRPr="007C545F" w:rsidRDefault="00956B3B" w:rsidP="00450F1D">
            <w:pPr>
              <w:rPr>
                <w:rFonts w:cstheme="minorHAnsi"/>
                <w:szCs w:val="24"/>
              </w:rPr>
            </w:pPr>
            <w:r w:rsidRPr="00956B3B">
              <w:rPr>
                <w:rFonts w:cstheme="minorHAnsi"/>
                <w:szCs w:val="24"/>
              </w:rPr>
              <w:t xml:space="preserve">The following </w:t>
            </w:r>
            <w:proofErr w:type="gramStart"/>
            <w:r w:rsidRPr="00956B3B">
              <w:rPr>
                <w:rFonts w:cstheme="minorHAnsi"/>
                <w:szCs w:val="24"/>
              </w:rPr>
              <w:t>practical’s</w:t>
            </w:r>
            <w:proofErr w:type="gramEnd"/>
            <w:r w:rsidRPr="00956B3B">
              <w:rPr>
                <w:rFonts w:cstheme="minorHAnsi"/>
                <w:szCs w:val="24"/>
              </w:rPr>
              <w:t xml:space="preserve"> must be carried out by all students taking this course. Written papers will assess knowledge and understanding of these, and the skills exemplified within each practical.</w:t>
            </w:r>
          </w:p>
          <w:p w:rsidR="00956B3B" w:rsidRDefault="00956B3B" w:rsidP="00450F1D">
            <w:pPr>
              <w:rPr>
                <w:rFonts w:cstheme="minorHAnsi"/>
                <w:szCs w:val="24"/>
              </w:rPr>
            </w:pPr>
          </w:p>
          <w:p w:rsidR="007C545F" w:rsidRPr="007C545F" w:rsidRDefault="007C545F" w:rsidP="00450F1D">
            <w:pPr>
              <w:rPr>
                <w:rFonts w:cstheme="minorHAnsi"/>
                <w:szCs w:val="24"/>
              </w:rPr>
            </w:pPr>
            <w:r w:rsidRPr="007C545F">
              <w:rPr>
                <w:rFonts w:cstheme="minorHAnsi"/>
                <w:szCs w:val="24"/>
              </w:rPr>
              <w:t>These are the 12 required practical’s students are expected to complete over the two year course</w:t>
            </w:r>
          </w:p>
          <w:p w:rsidR="007C545F" w:rsidRPr="007C545F" w:rsidRDefault="007C545F" w:rsidP="00450F1D">
            <w:pPr>
              <w:rPr>
                <w:rFonts w:cstheme="minorHAnsi"/>
                <w:szCs w:val="24"/>
              </w:rPr>
            </w:pPr>
          </w:p>
          <w:tbl>
            <w:tblPr>
              <w:tblStyle w:val="TableGrid"/>
              <w:tblW w:w="10201" w:type="dxa"/>
              <w:tblInd w:w="20" w:type="dxa"/>
              <w:tblLook w:val="04A0" w:firstRow="1" w:lastRow="0" w:firstColumn="1" w:lastColumn="0" w:noHBand="0" w:noVBand="1"/>
            </w:tblPr>
            <w:tblGrid>
              <w:gridCol w:w="562"/>
              <w:gridCol w:w="8236"/>
              <w:gridCol w:w="1403"/>
            </w:tblGrid>
            <w:tr w:rsidR="007C545F" w:rsidRPr="007C545F" w:rsidTr="00956B3B">
              <w:trPr>
                <w:trHeight w:val="1035"/>
              </w:trPr>
              <w:tc>
                <w:tcPr>
                  <w:tcW w:w="562" w:type="dxa"/>
                  <w:tcBorders>
                    <w:top w:val="nil"/>
                    <w:left w:val="nil"/>
                    <w:bottom w:val="single" w:sz="4" w:space="0" w:color="auto"/>
                    <w:right w:val="single" w:sz="4" w:space="0" w:color="auto"/>
                  </w:tcBorders>
                  <w:shd w:val="clear" w:color="auto" w:fill="auto"/>
                  <w:vAlign w:val="center"/>
                </w:tcPr>
                <w:p w:rsidR="007C545F" w:rsidRPr="007C545F" w:rsidRDefault="007C545F" w:rsidP="00450F1D">
                  <w:pPr>
                    <w:tabs>
                      <w:tab w:val="left" w:pos="313"/>
                    </w:tabs>
                    <w:spacing w:before="49" w:line="250" w:lineRule="auto"/>
                    <w:ind w:left="60" w:right="317"/>
                    <w:jc w:val="center"/>
                    <w:rPr>
                      <w:rFonts w:eastAsia="Arial" w:cstheme="minorHAnsi"/>
                      <w:b/>
                      <w:szCs w:val="24"/>
                    </w:rPr>
                  </w:pPr>
                </w:p>
              </w:tc>
              <w:tc>
                <w:tcPr>
                  <w:tcW w:w="8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545F" w:rsidRPr="007C545F" w:rsidRDefault="007C545F" w:rsidP="00450F1D">
                  <w:pPr>
                    <w:spacing w:before="49" w:line="250" w:lineRule="auto"/>
                    <w:ind w:left="60" w:right="-1"/>
                    <w:jc w:val="center"/>
                    <w:rPr>
                      <w:rFonts w:eastAsia="Arial" w:cstheme="minorHAnsi"/>
                      <w:b/>
                      <w:szCs w:val="24"/>
                    </w:rPr>
                  </w:pPr>
                  <w:r w:rsidRPr="007C545F">
                    <w:rPr>
                      <w:rFonts w:eastAsia="Arial" w:cstheme="minorHAnsi"/>
                      <w:b/>
                      <w:szCs w:val="24"/>
                    </w:rPr>
                    <w:t>Required Activity</w:t>
                  </w:r>
                </w:p>
              </w:tc>
              <w:tc>
                <w:tcPr>
                  <w:tcW w:w="1403" w:type="dxa"/>
                  <w:tcBorders>
                    <w:left w:val="single" w:sz="4" w:space="0" w:color="auto"/>
                  </w:tcBorders>
                  <w:shd w:val="clear" w:color="auto" w:fill="D9D9D9" w:themeFill="background1" w:themeFillShade="D9"/>
                  <w:vAlign w:val="center"/>
                </w:tcPr>
                <w:p w:rsidR="007C545F" w:rsidRPr="007C545F" w:rsidRDefault="007C545F" w:rsidP="00450F1D">
                  <w:pPr>
                    <w:ind w:right="-1"/>
                    <w:jc w:val="center"/>
                    <w:rPr>
                      <w:rFonts w:eastAsia="Arial" w:cstheme="minorHAnsi"/>
                      <w:b/>
                      <w:szCs w:val="24"/>
                    </w:rPr>
                  </w:pPr>
                  <w:r w:rsidRPr="007C545F">
                    <w:rPr>
                      <w:rFonts w:eastAsia="Arial" w:cstheme="minorHAnsi"/>
                      <w:b/>
                      <w:szCs w:val="24"/>
                    </w:rPr>
                    <w:t>Apparatus &amp; Technique Reference</w:t>
                  </w:r>
                </w:p>
              </w:tc>
            </w:tr>
            <w:tr w:rsidR="007C545F" w:rsidRPr="007C545F" w:rsidTr="00956B3B">
              <w:trPr>
                <w:trHeight w:val="396"/>
              </w:trPr>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C545F" w:rsidRPr="007C545F" w:rsidRDefault="007C545F" w:rsidP="00956B3B">
                  <w:pPr>
                    <w:pStyle w:val="ListParagraph"/>
                    <w:numPr>
                      <w:ilvl w:val="0"/>
                      <w:numId w:val="16"/>
                    </w:numPr>
                    <w:tabs>
                      <w:tab w:val="left" w:pos="313"/>
                      <w:tab w:val="left" w:pos="738"/>
                    </w:tabs>
                    <w:spacing w:before="49" w:line="250" w:lineRule="auto"/>
                    <w:ind w:left="60" w:right="317" w:firstLine="0"/>
                    <w:rPr>
                      <w:rFonts w:cstheme="minorHAnsi"/>
                      <w:b/>
                      <w:szCs w:val="24"/>
                    </w:rPr>
                  </w:pPr>
                </w:p>
              </w:tc>
              <w:tc>
                <w:tcPr>
                  <w:tcW w:w="8236" w:type="dxa"/>
                  <w:tcBorders>
                    <w:top w:val="single" w:sz="4" w:space="0" w:color="auto"/>
                    <w:left w:val="single" w:sz="4" w:space="0" w:color="auto"/>
                  </w:tcBorders>
                  <w:shd w:val="clear" w:color="auto" w:fill="DEEAF6" w:themeFill="accent1" w:themeFillTint="33"/>
                  <w:vAlign w:val="center"/>
                </w:tcPr>
                <w:p w:rsidR="007C545F" w:rsidRPr="007C545F" w:rsidRDefault="00384F55" w:rsidP="00384F55">
                  <w:pPr>
                    <w:spacing w:before="49" w:line="250" w:lineRule="auto"/>
                    <w:ind w:right="-1"/>
                    <w:rPr>
                      <w:rFonts w:eastAsia="Arial" w:cstheme="minorHAnsi"/>
                      <w:szCs w:val="24"/>
                    </w:rPr>
                  </w:pPr>
                  <w:r w:rsidRPr="00384F55">
                    <w:rPr>
                      <w:rFonts w:cstheme="minorHAnsi"/>
                      <w:szCs w:val="24"/>
                    </w:rPr>
                    <w:t>Investigation into the variation of the frequency of stationary waves on a string with length, tension and mass per unit length of the string.</w:t>
                  </w:r>
                </w:p>
              </w:tc>
              <w:tc>
                <w:tcPr>
                  <w:tcW w:w="1403" w:type="dxa"/>
                  <w:vAlign w:val="center"/>
                </w:tcPr>
                <w:p w:rsidR="007C545F" w:rsidRPr="007C545F" w:rsidRDefault="00685769" w:rsidP="00450F1D">
                  <w:pPr>
                    <w:ind w:left="60" w:right="-1"/>
                    <w:rPr>
                      <w:rFonts w:eastAsia="Arial" w:cstheme="minorHAnsi"/>
                      <w:b/>
                      <w:szCs w:val="24"/>
                    </w:rPr>
                  </w:pPr>
                  <w:r>
                    <w:rPr>
                      <w:rFonts w:eastAsia="Arial" w:cstheme="minorHAnsi"/>
                      <w:b/>
                      <w:szCs w:val="24"/>
                    </w:rPr>
                    <w:t xml:space="preserve">a, b, c, </w:t>
                  </w:r>
                  <w:proofErr w:type="spellStart"/>
                  <w:r>
                    <w:rPr>
                      <w:rFonts w:eastAsia="Arial" w:cstheme="minorHAnsi"/>
                      <w:b/>
                      <w:szCs w:val="24"/>
                    </w:rPr>
                    <w:t>i</w:t>
                  </w:r>
                  <w:proofErr w:type="spellEnd"/>
                </w:p>
              </w:tc>
            </w:tr>
            <w:tr w:rsidR="007C545F" w:rsidRPr="007C545F" w:rsidTr="00956B3B">
              <w:trPr>
                <w:trHeight w:val="275"/>
              </w:trPr>
              <w:tc>
                <w:tcPr>
                  <w:tcW w:w="562" w:type="dxa"/>
                  <w:tcBorders>
                    <w:top w:val="single" w:sz="4" w:space="0" w:color="auto"/>
                  </w:tcBorders>
                  <w:shd w:val="clear" w:color="auto" w:fill="DEEAF6" w:themeFill="accent1" w:themeFillTint="33"/>
                  <w:vAlign w:val="center"/>
                </w:tcPr>
                <w:p w:rsidR="007C545F" w:rsidRPr="007C545F" w:rsidRDefault="007C545F" w:rsidP="00956B3B">
                  <w:pPr>
                    <w:pStyle w:val="ListParagraph"/>
                    <w:numPr>
                      <w:ilvl w:val="0"/>
                      <w:numId w:val="16"/>
                    </w:numPr>
                    <w:tabs>
                      <w:tab w:val="left" w:pos="313"/>
                      <w:tab w:val="left" w:pos="738"/>
                    </w:tabs>
                    <w:spacing w:before="120"/>
                    <w:ind w:left="60" w:right="317" w:firstLine="0"/>
                    <w:rPr>
                      <w:rFonts w:cstheme="minorHAnsi"/>
                      <w:b/>
                      <w:szCs w:val="24"/>
                    </w:rPr>
                  </w:pPr>
                </w:p>
              </w:tc>
              <w:tc>
                <w:tcPr>
                  <w:tcW w:w="8236" w:type="dxa"/>
                  <w:shd w:val="clear" w:color="auto" w:fill="DEEAF6" w:themeFill="accent1" w:themeFillTint="33"/>
                  <w:vAlign w:val="center"/>
                </w:tcPr>
                <w:p w:rsidR="007C545F" w:rsidRPr="007C545F" w:rsidRDefault="00384F55" w:rsidP="00384F55">
                  <w:pPr>
                    <w:ind w:right="-1"/>
                    <w:rPr>
                      <w:rFonts w:eastAsia="Arial" w:cstheme="minorHAnsi"/>
                      <w:szCs w:val="24"/>
                    </w:rPr>
                  </w:pPr>
                  <w:r w:rsidRPr="00384F55">
                    <w:rPr>
                      <w:rFonts w:eastAsia="Arial" w:cstheme="minorHAnsi"/>
                      <w:szCs w:val="24"/>
                    </w:rPr>
                    <w:t>Investigation of interference effects to include the Young’s slit experiment and interference by a diffraction grating.</w:t>
                  </w:r>
                </w:p>
              </w:tc>
              <w:tc>
                <w:tcPr>
                  <w:tcW w:w="1403" w:type="dxa"/>
                  <w:vAlign w:val="center"/>
                </w:tcPr>
                <w:p w:rsidR="007C545F" w:rsidRPr="007C545F" w:rsidRDefault="00685769" w:rsidP="00450F1D">
                  <w:pPr>
                    <w:ind w:left="60" w:right="-1"/>
                    <w:rPr>
                      <w:rFonts w:eastAsia="Arial" w:cstheme="minorHAnsi"/>
                      <w:b/>
                      <w:szCs w:val="24"/>
                    </w:rPr>
                  </w:pPr>
                  <w:r>
                    <w:rPr>
                      <w:rFonts w:eastAsia="Arial" w:cstheme="minorHAnsi"/>
                      <w:b/>
                      <w:szCs w:val="24"/>
                    </w:rPr>
                    <w:t>a, j</w:t>
                  </w:r>
                </w:p>
              </w:tc>
            </w:tr>
            <w:tr w:rsidR="007C545F" w:rsidRPr="007C545F" w:rsidTr="00956B3B">
              <w:trPr>
                <w:trHeight w:val="262"/>
              </w:trPr>
              <w:tc>
                <w:tcPr>
                  <w:tcW w:w="562" w:type="dxa"/>
                  <w:shd w:val="clear" w:color="auto" w:fill="DEEAF6" w:themeFill="accent1" w:themeFillTint="33"/>
                  <w:vAlign w:val="center"/>
                </w:tcPr>
                <w:p w:rsidR="007C545F" w:rsidRPr="007C545F" w:rsidRDefault="007C545F" w:rsidP="00956B3B">
                  <w:pPr>
                    <w:pStyle w:val="ListParagraph"/>
                    <w:numPr>
                      <w:ilvl w:val="0"/>
                      <w:numId w:val="16"/>
                    </w:numPr>
                    <w:tabs>
                      <w:tab w:val="left" w:pos="313"/>
                      <w:tab w:val="left" w:pos="738"/>
                    </w:tabs>
                    <w:spacing w:before="120" w:line="250" w:lineRule="auto"/>
                    <w:ind w:left="60" w:right="317" w:firstLine="0"/>
                    <w:rPr>
                      <w:rFonts w:cstheme="minorHAnsi"/>
                      <w:b/>
                      <w:szCs w:val="24"/>
                    </w:rPr>
                  </w:pPr>
                </w:p>
              </w:tc>
              <w:tc>
                <w:tcPr>
                  <w:tcW w:w="8236" w:type="dxa"/>
                  <w:shd w:val="clear" w:color="auto" w:fill="DEEAF6" w:themeFill="accent1" w:themeFillTint="33"/>
                  <w:vAlign w:val="center"/>
                </w:tcPr>
                <w:p w:rsidR="007C545F" w:rsidRPr="007C545F" w:rsidRDefault="00384F55" w:rsidP="00384F55">
                  <w:pPr>
                    <w:spacing w:line="250" w:lineRule="auto"/>
                    <w:ind w:left="360" w:right="-1" w:hanging="360"/>
                    <w:rPr>
                      <w:rFonts w:eastAsia="Arial" w:cstheme="minorHAnsi"/>
                      <w:szCs w:val="24"/>
                    </w:rPr>
                  </w:pPr>
                  <w:r w:rsidRPr="00384F55">
                    <w:rPr>
                      <w:rFonts w:eastAsia="Arial" w:cstheme="minorHAnsi"/>
                      <w:szCs w:val="24"/>
                    </w:rPr>
                    <w:t>Determination of g by a free-fall method.</w:t>
                  </w:r>
                </w:p>
              </w:tc>
              <w:tc>
                <w:tcPr>
                  <w:tcW w:w="1403" w:type="dxa"/>
                  <w:vAlign w:val="center"/>
                </w:tcPr>
                <w:p w:rsidR="00685769" w:rsidRPr="007C545F" w:rsidRDefault="00685769" w:rsidP="00685769">
                  <w:pPr>
                    <w:ind w:left="60" w:right="-1"/>
                    <w:rPr>
                      <w:rFonts w:eastAsia="Arial" w:cstheme="minorHAnsi"/>
                      <w:b/>
                      <w:szCs w:val="24"/>
                    </w:rPr>
                  </w:pPr>
                  <w:r>
                    <w:rPr>
                      <w:rFonts w:eastAsia="Arial" w:cstheme="minorHAnsi"/>
                      <w:b/>
                      <w:szCs w:val="24"/>
                    </w:rPr>
                    <w:t>a, c, d, k</w:t>
                  </w:r>
                </w:p>
              </w:tc>
            </w:tr>
            <w:tr w:rsidR="007C545F" w:rsidRPr="007C545F" w:rsidTr="00384F55">
              <w:trPr>
                <w:trHeight w:val="428"/>
              </w:trPr>
              <w:tc>
                <w:tcPr>
                  <w:tcW w:w="562" w:type="dxa"/>
                  <w:shd w:val="clear" w:color="auto" w:fill="DEEAF6" w:themeFill="accent1" w:themeFillTint="33"/>
                  <w:vAlign w:val="center"/>
                </w:tcPr>
                <w:p w:rsidR="007C545F" w:rsidRPr="007C545F" w:rsidRDefault="007C545F" w:rsidP="00956B3B">
                  <w:pPr>
                    <w:pStyle w:val="ListParagraph"/>
                    <w:numPr>
                      <w:ilvl w:val="0"/>
                      <w:numId w:val="16"/>
                    </w:numPr>
                    <w:tabs>
                      <w:tab w:val="left" w:pos="313"/>
                      <w:tab w:val="left" w:pos="738"/>
                    </w:tabs>
                    <w:spacing w:before="120" w:line="250" w:lineRule="auto"/>
                    <w:ind w:left="60" w:right="317" w:firstLine="0"/>
                    <w:rPr>
                      <w:rFonts w:cstheme="minorHAnsi"/>
                      <w:b/>
                      <w:szCs w:val="24"/>
                    </w:rPr>
                  </w:pPr>
                </w:p>
              </w:tc>
              <w:tc>
                <w:tcPr>
                  <w:tcW w:w="8236" w:type="dxa"/>
                  <w:shd w:val="clear" w:color="auto" w:fill="DEEAF6" w:themeFill="accent1" w:themeFillTint="33"/>
                  <w:vAlign w:val="center"/>
                </w:tcPr>
                <w:p w:rsidR="007C545F" w:rsidRPr="00384F55" w:rsidRDefault="00384F55" w:rsidP="00384F55">
                  <w:pPr>
                    <w:spacing w:before="120" w:line="250" w:lineRule="auto"/>
                    <w:ind w:right="-1"/>
                    <w:rPr>
                      <w:rFonts w:eastAsia="Arial" w:cstheme="minorHAnsi"/>
                      <w:szCs w:val="24"/>
                    </w:rPr>
                  </w:pPr>
                  <w:r w:rsidRPr="00384F55">
                    <w:rPr>
                      <w:rFonts w:eastAsia="Arial" w:cstheme="minorHAnsi"/>
                      <w:szCs w:val="24"/>
                    </w:rPr>
                    <w:t>Determination of the Young modulus by a simple method.</w:t>
                  </w:r>
                </w:p>
              </w:tc>
              <w:tc>
                <w:tcPr>
                  <w:tcW w:w="1403" w:type="dxa"/>
                  <w:vAlign w:val="center"/>
                </w:tcPr>
                <w:p w:rsidR="007C545F" w:rsidRPr="007C545F" w:rsidRDefault="00685769" w:rsidP="00450F1D">
                  <w:pPr>
                    <w:ind w:left="60" w:right="-1"/>
                    <w:rPr>
                      <w:rFonts w:eastAsia="Arial" w:cstheme="minorHAnsi"/>
                      <w:b/>
                      <w:szCs w:val="24"/>
                    </w:rPr>
                  </w:pPr>
                  <w:r>
                    <w:rPr>
                      <w:rFonts w:eastAsia="Arial" w:cstheme="minorHAnsi"/>
                      <w:b/>
                      <w:szCs w:val="24"/>
                    </w:rPr>
                    <w:t>a, c, e</w:t>
                  </w:r>
                </w:p>
              </w:tc>
            </w:tr>
            <w:tr w:rsidR="007C545F" w:rsidRPr="007C545F" w:rsidTr="00956B3B">
              <w:trPr>
                <w:trHeight w:val="284"/>
              </w:trPr>
              <w:tc>
                <w:tcPr>
                  <w:tcW w:w="562" w:type="dxa"/>
                  <w:shd w:val="clear" w:color="auto" w:fill="DEEAF6" w:themeFill="accent1" w:themeFillTint="33"/>
                  <w:vAlign w:val="center"/>
                </w:tcPr>
                <w:p w:rsidR="007C545F" w:rsidRPr="007C545F" w:rsidRDefault="007C545F" w:rsidP="00956B3B">
                  <w:pPr>
                    <w:pStyle w:val="ListParagraph"/>
                    <w:numPr>
                      <w:ilvl w:val="0"/>
                      <w:numId w:val="16"/>
                    </w:numPr>
                    <w:tabs>
                      <w:tab w:val="left" w:pos="313"/>
                      <w:tab w:val="left" w:pos="738"/>
                    </w:tabs>
                    <w:spacing w:before="120"/>
                    <w:ind w:left="60" w:right="317" w:firstLine="0"/>
                    <w:rPr>
                      <w:rFonts w:cstheme="minorHAnsi"/>
                      <w:b/>
                      <w:szCs w:val="24"/>
                    </w:rPr>
                  </w:pPr>
                </w:p>
              </w:tc>
              <w:tc>
                <w:tcPr>
                  <w:tcW w:w="8236" w:type="dxa"/>
                  <w:shd w:val="clear" w:color="auto" w:fill="DEEAF6" w:themeFill="accent1" w:themeFillTint="33"/>
                  <w:vAlign w:val="center"/>
                </w:tcPr>
                <w:p w:rsidR="007C545F" w:rsidRPr="007C545F" w:rsidRDefault="00384F55" w:rsidP="00384F55">
                  <w:pPr>
                    <w:ind w:left="360" w:hanging="360"/>
                    <w:rPr>
                      <w:rFonts w:eastAsia="Arial" w:cstheme="minorHAnsi"/>
                      <w:szCs w:val="24"/>
                    </w:rPr>
                  </w:pPr>
                  <w:r w:rsidRPr="00384F55">
                    <w:rPr>
                      <w:rFonts w:eastAsia="Arial" w:cstheme="minorHAnsi"/>
                      <w:szCs w:val="24"/>
                    </w:rPr>
                    <w:t xml:space="preserve">Determination of resistivity of a wire using a </w:t>
                  </w:r>
                  <w:proofErr w:type="spellStart"/>
                  <w:r w:rsidRPr="00384F55">
                    <w:rPr>
                      <w:rFonts w:eastAsia="Arial" w:cstheme="minorHAnsi"/>
                      <w:szCs w:val="24"/>
                    </w:rPr>
                    <w:t>micrometer</w:t>
                  </w:r>
                  <w:proofErr w:type="spellEnd"/>
                  <w:r w:rsidRPr="00384F55">
                    <w:rPr>
                      <w:rFonts w:eastAsia="Arial" w:cstheme="minorHAnsi"/>
                      <w:szCs w:val="24"/>
                    </w:rPr>
                    <w:t>, ammeter and voltmeter.</w:t>
                  </w:r>
                </w:p>
              </w:tc>
              <w:tc>
                <w:tcPr>
                  <w:tcW w:w="1403" w:type="dxa"/>
                  <w:vAlign w:val="center"/>
                </w:tcPr>
                <w:p w:rsidR="007C545F" w:rsidRPr="007C545F" w:rsidRDefault="00685769" w:rsidP="00450F1D">
                  <w:pPr>
                    <w:ind w:left="60" w:right="-1"/>
                    <w:rPr>
                      <w:rFonts w:eastAsia="Arial" w:cstheme="minorHAnsi"/>
                      <w:b/>
                      <w:szCs w:val="24"/>
                    </w:rPr>
                  </w:pPr>
                  <w:r>
                    <w:rPr>
                      <w:rFonts w:eastAsia="Arial" w:cstheme="minorHAnsi"/>
                      <w:b/>
                      <w:szCs w:val="24"/>
                    </w:rPr>
                    <w:t>a, b, e, f</w:t>
                  </w:r>
                </w:p>
              </w:tc>
            </w:tr>
            <w:tr w:rsidR="007C545F" w:rsidRPr="007C545F" w:rsidTr="00956B3B">
              <w:trPr>
                <w:trHeight w:val="460"/>
              </w:trPr>
              <w:tc>
                <w:tcPr>
                  <w:tcW w:w="562" w:type="dxa"/>
                  <w:shd w:val="clear" w:color="auto" w:fill="DEEAF6" w:themeFill="accent1" w:themeFillTint="33"/>
                  <w:vAlign w:val="center"/>
                </w:tcPr>
                <w:p w:rsidR="007C545F" w:rsidRPr="007C545F" w:rsidRDefault="007C545F" w:rsidP="00956B3B">
                  <w:pPr>
                    <w:pStyle w:val="ListParagraph"/>
                    <w:numPr>
                      <w:ilvl w:val="0"/>
                      <w:numId w:val="16"/>
                    </w:numPr>
                    <w:tabs>
                      <w:tab w:val="left" w:pos="313"/>
                      <w:tab w:val="left" w:pos="738"/>
                    </w:tabs>
                    <w:spacing w:before="120"/>
                    <w:ind w:left="60" w:right="317" w:firstLine="0"/>
                    <w:rPr>
                      <w:rFonts w:cstheme="minorHAnsi"/>
                      <w:b/>
                      <w:szCs w:val="24"/>
                    </w:rPr>
                  </w:pPr>
                </w:p>
              </w:tc>
              <w:tc>
                <w:tcPr>
                  <w:tcW w:w="8236" w:type="dxa"/>
                  <w:shd w:val="clear" w:color="auto" w:fill="DEEAF6" w:themeFill="accent1" w:themeFillTint="33"/>
                  <w:vAlign w:val="center"/>
                </w:tcPr>
                <w:p w:rsidR="007C545F" w:rsidRPr="007C545F" w:rsidRDefault="00384F55" w:rsidP="00384F55">
                  <w:pPr>
                    <w:ind w:right="-1"/>
                    <w:rPr>
                      <w:rFonts w:eastAsia="Arial" w:cstheme="minorHAnsi"/>
                      <w:szCs w:val="24"/>
                    </w:rPr>
                  </w:pPr>
                  <w:r w:rsidRPr="00384F55">
                    <w:rPr>
                      <w:rFonts w:eastAsia="Arial" w:cstheme="minorHAnsi"/>
                      <w:szCs w:val="24"/>
                    </w:rPr>
                    <w:t xml:space="preserve">Investigation of the </w:t>
                  </w:r>
                  <w:proofErr w:type="spellStart"/>
                  <w:r w:rsidRPr="00384F55">
                    <w:rPr>
                      <w:rFonts w:eastAsia="Arial" w:cstheme="minorHAnsi"/>
                      <w:szCs w:val="24"/>
                    </w:rPr>
                    <w:t>emf</w:t>
                  </w:r>
                  <w:proofErr w:type="spellEnd"/>
                  <w:r w:rsidRPr="00384F55">
                    <w:rPr>
                      <w:rFonts w:eastAsia="Arial" w:cstheme="minorHAnsi"/>
                      <w:szCs w:val="24"/>
                    </w:rPr>
                    <w:t xml:space="preserve"> and internal resistance of </w:t>
                  </w:r>
                  <w:r>
                    <w:rPr>
                      <w:rFonts w:eastAsia="Arial" w:cstheme="minorHAnsi"/>
                      <w:szCs w:val="24"/>
                    </w:rPr>
                    <w:t xml:space="preserve">electric cells and batteries by </w:t>
                  </w:r>
                  <w:r w:rsidRPr="00384F55">
                    <w:rPr>
                      <w:rFonts w:eastAsia="Arial" w:cstheme="minorHAnsi"/>
                      <w:szCs w:val="24"/>
                    </w:rPr>
                    <w:t xml:space="preserve">measuring the variation of the terminal </w:t>
                  </w:r>
                  <w:proofErr w:type="spellStart"/>
                  <w:r w:rsidRPr="00384F55">
                    <w:rPr>
                      <w:rFonts w:eastAsia="Arial" w:cstheme="minorHAnsi"/>
                      <w:szCs w:val="24"/>
                    </w:rPr>
                    <w:t>pd</w:t>
                  </w:r>
                  <w:proofErr w:type="spellEnd"/>
                  <w:r w:rsidRPr="00384F55">
                    <w:rPr>
                      <w:rFonts w:eastAsia="Arial" w:cstheme="minorHAnsi"/>
                      <w:szCs w:val="24"/>
                    </w:rPr>
                    <w:t xml:space="preserve"> of the cell with current in it.</w:t>
                  </w:r>
                </w:p>
              </w:tc>
              <w:tc>
                <w:tcPr>
                  <w:tcW w:w="1403" w:type="dxa"/>
                  <w:vAlign w:val="center"/>
                </w:tcPr>
                <w:p w:rsidR="007C545F" w:rsidRPr="007C545F" w:rsidRDefault="00685769" w:rsidP="00450F1D">
                  <w:pPr>
                    <w:ind w:left="60" w:right="-1"/>
                    <w:rPr>
                      <w:rFonts w:eastAsia="Arial" w:cstheme="minorHAnsi"/>
                      <w:b/>
                      <w:szCs w:val="24"/>
                    </w:rPr>
                  </w:pPr>
                  <w:r>
                    <w:rPr>
                      <w:rFonts w:eastAsia="Arial" w:cstheme="minorHAnsi"/>
                      <w:b/>
                      <w:szCs w:val="24"/>
                    </w:rPr>
                    <w:t>b, f, g</w:t>
                  </w:r>
                </w:p>
              </w:tc>
            </w:tr>
            <w:tr w:rsidR="007C545F" w:rsidRPr="007C545F" w:rsidTr="00685769">
              <w:trPr>
                <w:trHeight w:val="462"/>
              </w:trPr>
              <w:tc>
                <w:tcPr>
                  <w:tcW w:w="562" w:type="dxa"/>
                  <w:shd w:val="clear" w:color="auto" w:fill="FBE4D5" w:themeFill="accent2" w:themeFillTint="33"/>
                  <w:vAlign w:val="center"/>
                </w:tcPr>
                <w:p w:rsidR="007C545F" w:rsidRPr="007C545F" w:rsidRDefault="007C545F" w:rsidP="00956B3B">
                  <w:pPr>
                    <w:pStyle w:val="ListParagraph"/>
                    <w:numPr>
                      <w:ilvl w:val="0"/>
                      <w:numId w:val="16"/>
                    </w:numPr>
                    <w:tabs>
                      <w:tab w:val="left" w:pos="313"/>
                      <w:tab w:val="left" w:pos="340"/>
                      <w:tab w:val="left" w:pos="738"/>
                    </w:tabs>
                    <w:spacing w:before="41"/>
                    <w:ind w:left="60" w:right="317" w:firstLine="0"/>
                    <w:rPr>
                      <w:rFonts w:cstheme="minorHAnsi"/>
                      <w:b/>
                      <w:szCs w:val="24"/>
                    </w:rPr>
                  </w:pPr>
                </w:p>
              </w:tc>
              <w:tc>
                <w:tcPr>
                  <w:tcW w:w="8236" w:type="dxa"/>
                  <w:shd w:val="clear" w:color="auto" w:fill="FBE4D5" w:themeFill="accent2" w:themeFillTint="33"/>
                  <w:vAlign w:val="center"/>
                </w:tcPr>
                <w:p w:rsidR="007C545F" w:rsidRPr="00384F55" w:rsidRDefault="00685769" w:rsidP="00384F55">
                  <w:pPr>
                    <w:tabs>
                      <w:tab w:val="left" w:pos="340"/>
                    </w:tabs>
                    <w:spacing w:before="41"/>
                    <w:ind w:right="-1"/>
                    <w:rPr>
                      <w:rFonts w:eastAsia="Arial" w:cstheme="minorHAnsi"/>
                      <w:szCs w:val="24"/>
                    </w:rPr>
                  </w:pPr>
                  <w:r w:rsidRPr="00685769">
                    <w:rPr>
                      <w:rFonts w:eastAsia="Arial" w:cstheme="minorHAnsi"/>
                      <w:szCs w:val="24"/>
                    </w:rPr>
                    <w:t>Investigation into simple harmonic motion using a mass-spring system and a simple pendulum.</w:t>
                  </w:r>
                </w:p>
              </w:tc>
              <w:tc>
                <w:tcPr>
                  <w:tcW w:w="1403" w:type="dxa"/>
                  <w:vAlign w:val="center"/>
                </w:tcPr>
                <w:p w:rsidR="007C545F" w:rsidRPr="007C545F" w:rsidRDefault="00685769" w:rsidP="00450F1D">
                  <w:pPr>
                    <w:spacing w:line="375" w:lineRule="auto"/>
                    <w:ind w:left="60" w:right="-1"/>
                    <w:rPr>
                      <w:rFonts w:eastAsia="Arial" w:cstheme="minorHAnsi"/>
                      <w:b/>
                      <w:szCs w:val="24"/>
                    </w:rPr>
                  </w:pPr>
                  <w:r>
                    <w:rPr>
                      <w:rFonts w:eastAsia="Arial" w:cstheme="minorHAnsi"/>
                      <w:b/>
                      <w:szCs w:val="24"/>
                    </w:rPr>
                    <w:t xml:space="preserve">a, b, c, h, </w:t>
                  </w:r>
                  <w:proofErr w:type="spellStart"/>
                  <w:r>
                    <w:rPr>
                      <w:rFonts w:eastAsia="Arial" w:cstheme="minorHAnsi"/>
                      <w:b/>
                      <w:szCs w:val="24"/>
                    </w:rPr>
                    <w:t>i</w:t>
                  </w:r>
                  <w:proofErr w:type="spellEnd"/>
                </w:p>
              </w:tc>
            </w:tr>
            <w:tr w:rsidR="007C545F" w:rsidRPr="007C545F" w:rsidTr="00956B3B">
              <w:trPr>
                <w:trHeight w:val="438"/>
              </w:trPr>
              <w:tc>
                <w:tcPr>
                  <w:tcW w:w="562" w:type="dxa"/>
                  <w:shd w:val="clear" w:color="auto" w:fill="FBE4D5" w:themeFill="accent2" w:themeFillTint="33"/>
                  <w:vAlign w:val="center"/>
                </w:tcPr>
                <w:p w:rsidR="007C545F" w:rsidRPr="007C545F" w:rsidRDefault="007C545F" w:rsidP="00956B3B">
                  <w:pPr>
                    <w:pStyle w:val="ListParagraph"/>
                    <w:numPr>
                      <w:ilvl w:val="0"/>
                      <w:numId w:val="16"/>
                    </w:numPr>
                    <w:tabs>
                      <w:tab w:val="left" w:pos="313"/>
                      <w:tab w:val="left" w:pos="738"/>
                    </w:tabs>
                    <w:spacing w:before="120"/>
                    <w:ind w:left="60" w:right="317" w:firstLine="0"/>
                    <w:rPr>
                      <w:rFonts w:cstheme="minorHAnsi"/>
                      <w:b/>
                      <w:szCs w:val="24"/>
                    </w:rPr>
                  </w:pPr>
                </w:p>
              </w:tc>
              <w:tc>
                <w:tcPr>
                  <w:tcW w:w="8236" w:type="dxa"/>
                  <w:shd w:val="clear" w:color="auto" w:fill="FBE4D5" w:themeFill="accent2" w:themeFillTint="33"/>
                  <w:vAlign w:val="center"/>
                </w:tcPr>
                <w:p w:rsidR="007C545F" w:rsidRPr="007C545F" w:rsidRDefault="00685769" w:rsidP="00685769">
                  <w:pPr>
                    <w:rPr>
                      <w:rFonts w:eastAsia="Arial" w:cstheme="minorHAnsi"/>
                      <w:szCs w:val="24"/>
                    </w:rPr>
                  </w:pPr>
                  <w:r w:rsidRPr="00685769">
                    <w:rPr>
                      <w:rFonts w:eastAsia="Arial" w:cstheme="minorHAnsi"/>
                      <w:szCs w:val="24"/>
                    </w:rPr>
                    <w:t>Investigation of Boyle’s (constant temperature) law and Charles’s (constant pressure) law for a gas.</w:t>
                  </w:r>
                </w:p>
              </w:tc>
              <w:tc>
                <w:tcPr>
                  <w:tcW w:w="1403" w:type="dxa"/>
                  <w:vAlign w:val="center"/>
                </w:tcPr>
                <w:p w:rsidR="007C545F" w:rsidRPr="007C545F" w:rsidRDefault="00685769" w:rsidP="00450F1D">
                  <w:pPr>
                    <w:ind w:left="60" w:right="-1"/>
                    <w:rPr>
                      <w:rFonts w:eastAsia="Arial" w:cstheme="minorHAnsi"/>
                      <w:b/>
                      <w:szCs w:val="24"/>
                    </w:rPr>
                  </w:pPr>
                  <w:r>
                    <w:rPr>
                      <w:rFonts w:eastAsia="Arial" w:cstheme="minorHAnsi"/>
                      <w:b/>
                      <w:szCs w:val="24"/>
                    </w:rPr>
                    <w:t>a</w:t>
                  </w:r>
                </w:p>
              </w:tc>
            </w:tr>
            <w:tr w:rsidR="007C545F" w:rsidRPr="007C545F" w:rsidTr="00956B3B">
              <w:trPr>
                <w:trHeight w:val="718"/>
              </w:trPr>
              <w:tc>
                <w:tcPr>
                  <w:tcW w:w="562" w:type="dxa"/>
                  <w:shd w:val="clear" w:color="auto" w:fill="FBE4D5" w:themeFill="accent2" w:themeFillTint="33"/>
                  <w:vAlign w:val="center"/>
                </w:tcPr>
                <w:p w:rsidR="007C545F" w:rsidRPr="007C545F" w:rsidRDefault="007C545F" w:rsidP="00956B3B">
                  <w:pPr>
                    <w:pStyle w:val="ListParagraph"/>
                    <w:numPr>
                      <w:ilvl w:val="0"/>
                      <w:numId w:val="16"/>
                    </w:numPr>
                    <w:tabs>
                      <w:tab w:val="left" w:pos="313"/>
                      <w:tab w:val="left" w:pos="738"/>
                    </w:tabs>
                    <w:spacing w:before="49" w:line="250" w:lineRule="auto"/>
                    <w:ind w:left="60" w:right="317" w:firstLine="0"/>
                    <w:rPr>
                      <w:rFonts w:cstheme="minorHAnsi"/>
                      <w:b/>
                      <w:szCs w:val="24"/>
                    </w:rPr>
                  </w:pPr>
                </w:p>
              </w:tc>
              <w:tc>
                <w:tcPr>
                  <w:tcW w:w="8236" w:type="dxa"/>
                  <w:shd w:val="clear" w:color="auto" w:fill="FBE4D5" w:themeFill="accent2" w:themeFillTint="33"/>
                  <w:vAlign w:val="center"/>
                </w:tcPr>
                <w:p w:rsidR="007C545F" w:rsidRPr="007C545F" w:rsidRDefault="00685769" w:rsidP="00685769">
                  <w:pPr>
                    <w:spacing w:before="49" w:line="250" w:lineRule="auto"/>
                    <w:ind w:right="-1"/>
                    <w:rPr>
                      <w:rFonts w:eastAsia="Arial" w:cstheme="minorHAnsi"/>
                      <w:szCs w:val="24"/>
                    </w:rPr>
                  </w:pPr>
                  <w:r w:rsidRPr="00685769">
                    <w:rPr>
                      <w:rFonts w:eastAsia="Arial" w:cstheme="minorHAnsi"/>
                      <w:szCs w:val="24"/>
                    </w:rPr>
                    <w:t>Investigation of the charge and discharge of capacitors. Analysis techniques should include log-linear plotting leading to a determination of the time constant RC.</w:t>
                  </w:r>
                </w:p>
              </w:tc>
              <w:tc>
                <w:tcPr>
                  <w:tcW w:w="1403" w:type="dxa"/>
                  <w:vAlign w:val="center"/>
                </w:tcPr>
                <w:p w:rsidR="007C545F" w:rsidRPr="007C545F" w:rsidRDefault="00685769" w:rsidP="00450F1D">
                  <w:pPr>
                    <w:ind w:left="60" w:right="-1"/>
                    <w:rPr>
                      <w:rFonts w:eastAsia="Arial" w:cstheme="minorHAnsi"/>
                      <w:b/>
                      <w:szCs w:val="24"/>
                    </w:rPr>
                  </w:pPr>
                  <w:r>
                    <w:rPr>
                      <w:rFonts w:eastAsia="Arial" w:cstheme="minorHAnsi"/>
                      <w:b/>
                      <w:szCs w:val="24"/>
                    </w:rPr>
                    <w:t>b, f, g, h, k</w:t>
                  </w:r>
                </w:p>
              </w:tc>
            </w:tr>
            <w:tr w:rsidR="007C545F" w:rsidRPr="007C545F" w:rsidTr="00685769">
              <w:trPr>
                <w:trHeight w:val="678"/>
              </w:trPr>
              <w:tc>
                <w:tcPr>
                  <w:tcW w:w="562" w:type="dxa"/>
                  <w:shd w:val="clear" w:color="auto" w:fill="FBE4D5" w:themeFill="accent2" w:themeFillTint="33"/>
                  <w:vAlign w:val="center"/>
                </w:tcPr>
                <w:p w:rsidR="007C545F" w:rsidRPr="007C545F" w:rsidRDefault="007C545F" w:rsidP="00956B3B">
                  <w:pPr>
                    <w:pStyle w:val="ListParagraph"/>
                    <w:numPr>
                      <w:ilvl w:val="0"/>
                      <w:numId w:val="16"/>
                    </w:numPr>
                    <w:tabs>
                      <w:tab w:val="left" w:pos="313"/>
                      <w:tab w:val="left" w:pos="340"/>
                      <w:tab w:val="left" w:pos="738"/>
                    </w:tabs>
                    <w:spacing w:before="120"/>
                    <w:ind w:left="60" w:right="317" w:firstLine="0"/>
                    <w:rPr>
                      <w:rFonts w:cstheme="minorHAnsi"/>
                      <w:b/>
                      <w:szCs w:val="24"/>
                    </w:rPr>
                  </w:pPr>
                </w:p>
              </w:tc>
              <w:tc>
                <w:tcPr>
                  <w:tcW w:w="8236" w:type="dxa"/>
                  <w:shd w:val="clear" w:color="auto" w:fill="FBE4D5" w:themeFill="accent2" w:themeFillTint="33"/>
                  <w:vAlign w:val="center"/>
                </w:tcPr>
                <w:p w:rsidR="007C545F" w:rsidRPr="00384F55" w:rsidRDefault="00685769" w:rsidP="00685769">
                  <w:pPr>
                    <w:tabs>
                      <w:tab w:val="left" w:pos="340"/>
                    </w:tabs>
                    <w:spacing w:before="120"/>
                    <w:ind w:right="-1"/>
                    <w:rPr>
                      <w:rFonts w:eastAsia="Arial" w:cstheme="minorHAnsi"/>
                      <w:szCs w:val="24"/>
                    </w:rPr>
                  </w:pPr>
                  <w:r w:rsidRPr="00685769">
                    <w:rPr>
                      <w:rFonts w:eastAsia="Arial" w:cstheme="minorHAnsi"/>
                      <w:szCs w:val="24"/>
                    </w:rPr>
                    <w:t>Investigate how the force on a wire varies with flux density, current and length of wire using a top pan balance.</w:t>
                  </w:r>
                </w:p>
              </w:tc>
              <w:tc>
                <w:tcPr>
                  <w:tcW w:w="1403" w:type="dxa"/>
                  <w:vAlign w:val="center"/>
                </w:tcPr>
                <w:p w:rsidR="007C545F" w:rsidRPr="007C545F" w:rsidRDefault="00685769" w:rsidP="00450F1D">
                  <w:pPr>
                    <w:spacing w:line="375" w:lineRule="auto"/>
                    <w:ind w:left="60" w:right="-1"/>
                    <w:rPr>
                      <w:rFonts w:eastAsia="Arial" w:cstheme="minorHAnsi"/>
                      <w:b/>
                      <w:szCs w:val="24"/>
                    </w:rPr>
                  </w:pPr>
                  <w:r>
                    <w:rPr>
                      <w:rFonts w:eastAsia="Arial" w:cstheme="minorHAnsi"/>
                      <w:b/>
                      <w:szCs w:val="24"/>
                    </w:rPr>
                    <w:t>a, b, f</w:t>
                  </w:r>
                </w:p>
              </w:tc>
            </w:tr>
            <w:tr w:rsidR="007C545F" w:rsidRPr="007C545F" w:rsidTr="00956B3B">
              <w:trPr>
                <w:trHeight w:val="703"/>
              </w:trPr>
              <w:tc>
                <w:tcPr>
                  <w:tcW w:w="562" w:type="dxa"/>
                  <w:shd w:val="clear" w:color="auto" w:fill="FBE4D5" w:themeFill="accent2" w:themeFillTint="33"/>
                  <w:vAlign w:val="center"/>
                </w:tcPr>
                <w:p w:rsidR="007C545F" w:rsidRPr="007C545F" w:rsidRDefault="007C545F" w:rsidP="00956B3B">
                  <w:pPr>
                    <w:pStyle w:val="ListParagraph"/>
                    <w:numPr>
                      <w:ilvl w:val="0"/>
                      <w:numId w:val="16"/>
                    </w:numPr>
                    <w:tabs>
                      <w:tab w:val="left" w:pos="313"/>
                      <w:tab w:val="left" w:pos="738"/>
                    </w:tabs>
                    <w:spacing w:before="49" w:after="120" w:line="250" w:lineRule="auto"/>
                    <w:ind w:left="60" w:right="317" w:firstLine="0"/>
                    <w:rPr>
                      <w:rFonts w:cstheme="minorHAnsi"/>
                      <w:b/>
                      <w:szCs w:val="24"/>
                    </w:rPr>
                  </w:pPr>
                </w:p>
              </w:tc>
              <w:tc>
                <w:tcPr>
                  <w:tcW w:w="8236" w:type="dxa"/>
                  <w:shd w:val="clear" w:color="auto" w:fill="FBE4D5" w:themeFill="accent2" w:themeFillTint="33"/>
                  <w:vAlign w:val="center"/>
                </w:tcPr>
                <w:p w:rsidR="007C545F" w:rsidRPr="007C545F" w:rsidRDefault="00685769" w:rsidP="00685769">
                  <w:pPr>
                    <w:spacing w:before="49" w:after="120" w:line="250" w:lineRule="auto"/>
                    <w:rPr>
                      <w:rFonts w:eastAsia="Arial" w:cstheme="minorHAnsi"/>
                      <w:szCs w:val="24"/>
                    </w:rPr>
                  </w:pPr>
                  <w:r w:rsidRPr="00685769">
                    <w:rPr>
                      <w:rFonts w:eastAsia="Arial" w:cstheme="minorHAnsi"/>
                      <w:szCs w:val="24"/>
                    </w:rPr>
                    <w:t>Investigate, using a search coil and oscilloscope, the effect on magnetic flux linkage of varying the angle between a search coil and magnetic field direction.</w:t>
                  </w:r>
                </w:p>
              </w:tc>
              <w:tc>
                <w:tcPr>
                  <w:tcW w:w="1403" w:type="dxa"/>
                  <w:vAlign w:val="center"/>
                </w:tcPr>
                <w:p w:rsidR="007C545F" w:rsidRPr="007C545F" w:rsidRDefault="00685769" w:rsidP="00450F1D">
                  <w:pPr>
                    <w:spacing w:before="49"/>
                    <w:ind w:left="60" w:right="-1"/>
                    <w:rPr>
                      <w:rFonts w:eastAsia="Arial" w:cstheme="minorHAnsi"/>
                      <w:b/>
                      <w:szCs w:val="24"/>
                    </w:rPr>
                  </w:pPr>
                  <w:r>
                    <w:rPr>
                      <w:rFonts w:eastAsia="Arial" w:cstheme="minorHAnsi"/>
                      <w:b/>
                      <w:szCs w:val="24"/>
                    </w:rPr>
                    <w:t>a, b, f, h</w:t>
                  </w:r>
                </w:p>
              </w:tc>
            </w:tr>
            <w:tr w:rsidR="007C545F" w:rsidRPr="007C545F" w:rsidTr="00956B3B">
              <w:trPr>
                <w:trHeight w:val="398"/>
              </w:trPr>
              <w:tc>
                <w:tcPr>
                  <w:tcW w:w="562" w:type="dxa"/>
                  <w:shd w:val="clear" w:color="auto" w:fill="FBE4D5" w:themeFill="accent2" w:themeFillTint="33"/>
                  <w:vAlign w:val="center"/>
                </w:tcPr>
                <w:p w:rsidR="007C545F" w:rsidRPr="007C545F" w:rsidRDefault="007C545F" w:rsidP="00956B3B">
                  <w:pPr>
                    <w:pStyle w:val="ListParagraph"/>
                    <w:numPr>
                      <w:ilvl w:val="0"/>
                      <w:numId w:val="16"/>
                    </w:numPr>
                    <w:tabs>
                      <w:tab w:val="left" w:pos="313"/>
                      <w:tab w:val="left" w:pos="738"/>
                    </w:tabs>
                    <w:spacing w:before="120"/>
                    <w:ind w:left="60" w:right="317" w:firstLine="0"/>
                    <w:rPr>
                      <w:rFonts w:cstheme="minorHAnsi"/>
                      <w:b/>
                      <w:szCs w:val="24"/>
                    </w:rPr>
                  </w:pPr>
                </w:p>
              </w:tc>
              <w:tc>
                <w:tcPr>
                  <w:tcW w:w="8236" w:type="dxa"/>
                  <w:shd w:val="clear" w:color="auto" w:fill="FBE4D5" w:themeFill="accent2" w:themeFillTint="33"/>
                  <w:vAlign w:val="center"/>
                </w:tcPr>
                <w:p w:rsidR="007C545F" w:rsidRPr="007C545F" w:rsidRDefault="00685769" w:rsidP="00685769">
                  <w:pPr>
                    <w:ind w:right="-1"/>
                    <w:rPr>
                      <w:rFonts w:eastAsia="Arial" w:cstheme="minorHAnsi"/>
                      <w:szCs w:val="24"/>
                    </w:rPr>
                  </w:pPr>
                  <w:r w:rsidRPr="00685769">
                    <w:rPr>
                      <w:rFonts w:eastAsia="Arial" w:cstheme="minorHAnsi"/>
                      <w:szCs w:val="24"/>
                    </w:rPr>
                    <w:t>Investigation of the inverse-square law for gamma radiation.</w:t>
                  </w:r>
                </w:p>
              </w:tc>
              <w:tc>
                <w:tcPr>
                  <w:tcW w:w="1403" w:type="dxa"/>
                  <w:vAlign w:val="center"/>
                </w:tcPr>
                <w:p w:rsidR="007C545F" w:rsidRPr="007C545F" w:rsidRDefault="00685769" w:rsidP="00450F1D">
                  <w:pPr>
                    <w:ind w:left="60" w:right="-1"/>
                    <w:rPr>
                      <w:rFonts w:eastAsia="Arial" w:cstheme="minorHAnsi"/>
                      <w:b/>
                      <w:szCs w:val="24"/>
                    </w:rPr>
                  </w:pPr>
                  <w:r>
                    <w:rPr>
                      <w:rFonts w:eastAsia="Arial" w:cstheme="minorHAnsi"/>
                      <w:b/>
                      <w:szCs w:val="24"/>
                    </w:rPr>
                    <w:t xml:space="preserve">a, b, k, </w:t>
                  </w:r>
                  <w:proofErr w:type="spellStart"/>
                  <w:r>
                    <w:rPr>
                      <w:rFonts w:eastAsia="Arial" w:cstheme="minorHAnsi"/>
                      <w:b/>
                      <w:szCs w:val="24"/>
                    </w:rPr>
                    <w:t>i</w:t>
                  </w:r>
                  <w:proofErr w:type="spellEnd"/>
                </w:p>
              </w:tc>
            </w:tr>
          </w:tbl>
          <w:p w:rsidR="007C545F" w:rsidRPr="007C545F" w:rsidRDefault="007C545F" w:rsidP="00450F1D">
            <w:pPr>
              <w:rPr>
                <w:rFonts w:cstheme="minorHAnsi"/>
                <w:szCs w:val="24"/>
              </w:rPr>
            </w:pPr>
          </w:p>
          <w:p w:rsidR="007C545F" w:rsidRPr="007C545F" w:rsidRDefault="007C545F" w:rsidP="00450F1D">
            <w:pPr>
              <w:rPr>
                <w:rFonts w:cstheme="minorHAnsi"/>
                <w:szCs w:val="24"/>
              </w:rPr>
            </w:pPr>
          </w:p>
          <w:p w:rsidR="007C545F" w:rsidRPr="007C545F" w:rsidRDefault="007C545F" w:rsidP="00450F1D">
            <w:pPr>
              <w:rPr>
                <w:rFonts w:cstheme="minorHAnsi"/>
              </w:rPr>
            </w:pPr>
          </w:p>
        </w:tc>
      </w:tr>
    </w:tbl>
    <w:p w:rsidR="007C545F" w:rsidRDefault="007C545F"/>
    <w:p w:rsidR="007C545F" w:rsidRDefault="007C545F">
      <w:r>
        <w:br w:type="page"/>
      </w:r>
    </w:p>
    <w:tbl>
      <w:tblPr>
        <w:tblStyle w:val="TableGrid"/>
        <w:tblW w:w="0" w:type="auto"/>
        <w:tblLook w:val="04A0" w:firstRow="1" w:lastRow="0" w:firstColumn="1" w:lastColumn="0" w:noHBand="0" w:noVBand="1"/>
      </w:tblPr>
      <w:tblGrid>
        <w:gridCol w:w="10456"/>
      </w:tblGrid>
      <w:tr w:rsidR="007C545F" w:rsidTr="00450F1D">
        <w:tc>
          <w:tcPr>
            <w:tcW w:w="10456" w:type="dxa"/>
          </w:tcPr>
          <w:p w:rsidR="007C545F" w:rsidRPr="007C545F" w:rsidRDefault="007C545F" w:rsidP="00450F1D">
            <w:pPr>
              <w:rPr>
                <w:b/>
              </w:rPr>
            </w:pPr>
            <w:r w:rsidRPr="007C545F">
              <w:rPr>
                <w:b/>
              </w:rPr>
              <w:lastRenderedPageBreak/>
              <w:t>Apparatus &amp; Techniques</w:t>
            </w:r>
          </w:p>
          <w:p w:rsidR="007C545F" w:rsidRDefault="007C545F" w:rsidP="00450F1D"/>
          <w:p w:rsidR="00956B3B" w:rsidRDefault="00956B3B" w:rsidP="00956B3B">
            <w:r>
              <w:t>All students taking an A-level Chemistry qualification are expected to use the following apparatus and develop and demonstrate these techniques. These apparatus and techniques are common to all A-level Chemistry specifications.</w:t>
            </w:r>
          </w:p>
          <w:p w:rsidR="00956B3B" w:rsidRDefault="00956B3B" w:rsidP="00956B3B"/>
          <w:p w:rsidR="00956B3B" w:rsidRDefault="00956B3B" w:rsidP="00956B3B">
            <w:r>
              <w:t xml:space="preserve">Carrying out the 12 required </w:t>
            </w:r>
            <w:proofErr w:type="spellStart"/>
            <w:r>
              <w:t>practicals</w:t>
            </w:r>
            <w:proofErr w:type="spellEnd"/>
            <w:r>
              <w:t xml:space="preserve"> (detailed below) means that students will have experienced use of each of these apparatus and techniques. However, teaching staff are encouraged to develop students’ abilities by inclusion of other opportunities for skills development.</w:t>
            </w:r>
          </w:p>
          <w:p w:rsidR="00956B3B" w:rsidRDefault="00956B3B" w:rsidP="00956B3B"/>
          <w:p w:rsidR="007C545F" w:rsidRDefault="007C545F" w:rsidP="00956B3B">
            <w:r>
              <w:t>The students will develop and show competence of use for the following pieces of apparatus and required techniques</w:t>
            </w:r>
          </w:p>
          <w:p w:rsidR="007C545F" w:rsidRDefault="007C545F" w:rsidP="00450F1D"/>
          <w:tbl>
            <w:tblPr>
              <w:tblStyle w:val="TableGrid"/>
              <w:tblW w:w="10068" w:type="dxa"/>
              <w:tblInd w:w="25" w:type="dxa"/>
              <w:tblLook w:val="04A0" w:firstRow="1" w:lastRow="0" w:firstColumn="1" w:lastColumn="0" w:noHBand="0" w:noVBand="1"/>
            </w:tblPr>
            <w:tblGrid>
              <w:gridCol w:w="973"/>
              <w:gridCol w:w="9095"/>
            </w:tblGrid>
            <w:tr w:rsidR="007C545F" w:rsidRPr="007C545F" w:rsidTr="00956B3B">
              <w:trPr>
                <w:trHeight w:val="389"/>
              </w:trPr>
              <w:tc>
                <w:tcPr>
                  <w:tcW w:w="973" w:type="dxa"/>
                  <w:tcBorders>
                    <w:top w:val="nil"/>
                    <w:left w:val="nil"/>
                    <w:bottom w:val="single" w:sz="4" w:space="0" w:color="auto"/>
                    <w:right w:val="single" w:sz="4" w:space="0" w:color="auto"/>
                  </w:tcBorders>
                  <w:vAlign w:val="center"/>
                </w:tcPr>
                <w:p w:rsidR="007C545F" w:rsidRPr="007C545F" w:rsidRDefault="007C545F" w:rsidP="00450F1D">
                  <w:pPr>
                    <w:spacing w:before="58"/>
                    <w:ind w:left="113" w:right="-1"/>
                    <w:rPr>
                      <w:rFonts w:eastAsia="Arial" w:cstheme="minorHAnsi"/>
                      <w:szCs w:val="24"/>
                    </w:rPr>
                  </w:pPr>
                </w:p>
              </w:tc>
              <w:tc>
                <w:tcPr>
                  <w:tcW w:w="90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C545F" w:rsidRPr="007C545F" w:rsidRDefault="007C545F" w:rsidP="00450F1D">
                  <w:pPr>
                    <w:spacing w:before="49" w:line="250" w:lineRule="auto"/>
                    <w:ind w:left="60" w:right="-1"/>
                    <w:jc w:val="center"/>
                    <w:rPr>
                      <w:rFonts w:eastAsia="Arial" w:cstheme="minorHAnsi"/>
                      <w:b/>
                      <w:szCs w:val="24"/>
                    </w:rPr>
                  </w:pPr>
                  <w:r w:rsidRPr="007C545F">
                    <w:rPr>
                      <w:rFonts w:eastAsia="Arial" w:cstheme="minorHAnsi"/>
                      <w:b/>
                      <w:szCs w:val="24"/>
                    </w:rPr>
                    <w:t>Apparatus &amp; Techniques</w:t>
                  </w:r>
                </w:p>
              </w:tc>
            </w:tr>
            <w:tr w:rsidR="007C545F" w:rsidRPr="007C545F" w:rsidTr="00956B3B">
              <w:trPr>
                <w:trHeight w:val="544"/>
              </w:trPr>
              <w:tc>
                <w:tcPr>
                  <w:tcW w:w="9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C545F" w:rsidRPr="007C545F" w:rsidRDefault="007C545F" w:rsidP="00450F1D">
                  <w:pPr>
                    <w:spacing w:before="58"/>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szCs w:val="24"/>
                    </w:rPr>
                    <w:t>a</w:t>
                  </w:r>
                </w:p>
              </w:tc>
              <w:tc>
                <w:tcPr>
                  <w:tcW w:w="9095" w:type="dxa"/>
                  <w:tcBorders>
                    <w:top w:val="single" w:sz="4" w:space="0" w:color="auto"/>
                    <w:left w:val="single" w:sz="4" w:space="0" w:color="auto"/>
                  </w:tcBorders>
                  <w:vAlign w:val="center"/>
                </w:tcPr>
                <w:p w:rsidR="007C545F" w:rsidRPr="007C545F" w:rsidRDefault="00384F55" w:rsidP="00450F1D">
                  <w:pPr>
                    <w:pStyle w:val="Default"/>
                    <w:rPr>
                      <w:rFonts w:asciiTheme="minorHAnsi" w:hAnsiTheme="minorHAnsi" w:cstheme="minorHAnsi"/>
                      <w:sz w:val="22"/>
                    </w:rPr>
                  </w:pPr>
                  <w:r>
                    <w:rPr>
                      <w:rFonts w:asciiTheme="minorHAnsi" w:hAnsiTheme="minorHAnsi" w:cstheme="minorHAnsi"/>
                      <w:sz w:val="22"/>
                    </w:rPr>
                    <w:t>U</w:t>
                  </w:r>
                  <w:r w:rsidRPr="00384F55">
                    <w:rPr>
                      <w:rFonts w:asciiTheme="minorHAnsi" w:hAnsiTheme="minorHAnsi" w:cstheme="minorHAnsi"/>
                      <w:sz w:val="22"/>
                    </w:rPr>
                    <w:t>se appropriate analogue apparatus to record a ra</w:t>
                  </w:r>
                  <w:r>
                    <w:rPr>
                      <w:rFonts w:asciiTheme="minorHAnsi" w:hAnsiTheme="minorHAnsi" w:cstheme="minorHAnsi"/>
                      <w:sz w:val="22"/>
                    </w:rPr>
                    <w:t xml:space="preserve">nge of measurements (to include </w:t>
                  </w:r>
                  <w:r w:rsidRPr="00384F55">
                    <w:rPr>
                      <w:rFonts w:asciiTheme="minorHAnsi" w:hAnsiTheme="minorHAnsi" w:cstheme="minorHAnsi"/>
                      <w:sz w:val="22"/>
                    </w:rPr>
                    <w:t>length/distance, temperature, pressure, force, angles, volume) and to interpolate between scale markings</w:t>
                  </w:r>
                </w:p>
              </w:tc>
            </w:tr>
            <w:tr w:rsidR="007C545F" w:rsidRPr="007C545F" w:rsidTr="00956B3B">
              <w:trPr>
                <w:trHeight w:val="431"/>
              </w:trPr>
              <w:tc>
                <w:tcPr>
                  <w:tcW w:w="973" w:type="dxa"/>
                  <w:tcBorders>
                    <w:top w:val="single" w:sz="4" w:space="0" w:color="auto"/>
                  </w:tcBorders>
                  <w:shd w:val="clear" w:color="auto" w:fill="E2EFD9" w:themeFill="accent6" w:themeFillTint="33"/>
                  <w:vAlign w:val="center"/>
                </w:tcPr>
                <w:p w:rsidR="007C545F" w:rsidRPr="007C545F" w:rsidRDefault="007C545F" w:rsidP="00450F1D">
                  <w:pPr>
                    <w:spacing w:before="58"/>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w w:val="106"/>
                      <w:szCs w:val="24"/>
                    </w:rPr>
                    <w:t>b</w:t>
                  </w:r>
                </w:p>
              </w:tc>
              <w:tc>
                <w:tcPr>
                  <w:tcW w:w="9095" w:type="dxa"/>
                  <w:vAlign w:val="center"/>
                </w:tcPr>
                <w:p w:rsidR="007C545F" w:rsidRPr="007C545F" w:rsidRDefault="00384F55" w:rsidP="00450F1D">
                  <w:pPr>
                    <w:ind w:left="60" w:right="-1"/>
                    <w:rPr>
                      <w:rFonts w:eastAsia="Arial" w:cstheme="minorHAnsi"/>
                      <w:szCs w:val="24"/>
                    </w:rPr>
                  </w:pPr>
                  <w:r w:rsidRPr="00384F55">
                    <w:rPr>
                      <w:rFonts w:eastAsia="Arial" w:cstheme="minorHAnsi"/>
                      <w:szCs w:val="24"/>
                    </w:rPr>
                    <w:t xml:space="preserve">use appropriate digital instruments, including electrical </w:t>
                  </w:r>
                  <w:proofErr w:type="spellStart"/>
                  <w:r w:rsidRPr="00384F55">
                    <w:rPr>
                      <w:rFonts w:eastAsia="Arial" w:cstheme="minorHAnsi"/>
                      <w:szCs w:val="24"/>
                    </w:rPr>
                    <w:t>multimeters</w:t>
                  </w:r>
                  <w:proofErr w:type="spellEnd"/>
                  <w:r w:rsidRPr="00384F55">
                    <w:rPr>
                      <w:rFonts w:eastAsia="Arial" w:cstheme="minorHAnsi"/>
                      <w:szCs w:val="24"/>
                    </w:rPr>
                    <w:t>, to obtain a range of measurements (to include time, current, voltage, resistance, mass)</w:t>
                  </w:r>
                </w:p>
              </w:tc>
            </w:tr>
            <w:tr w:rsidR="007C545F" w:rsidRPr="007C545F" w:rsidTr="00956B3B">
              <w:trPr>
                <w:trHeight w:val="443"/>
              </w:trPr>
              <w:tc>
                <w:tcPr>
                  <w:tcW w:w="973" w:type="dxa"/>
                  <w:shd w:val="clear" w:color="auto" w:fill="E2EFD9" w:themeFill="accent6" w:themeFillTint="33"/>
                  <w:vAlign w:val="center"/>
                </w:tcPr>
                <w:p w:rsidR="007C545F" w:rsidRPr="007C545F" w:rsidRDefault="007C545F" w:rsidP="00450F1D">
                  <w:pPr>
                    <w:spacing w:before="58"/>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w w:val="107"/>
                      <w:szCs w:val="24"/>
                    </w:rPr>
                    <w:t>c</w:t>
                  </w:r>
                </w:p>
              </w:tc>
              <w:tc>
                <w:tcPr>
                  <w:tcW w:w="9095" w:type="dxa"/>
                  <w:vAlign w:val="center"/>
                </w:tcPr>
                <w:p w:rsidR="007C545F" w:rsidRPr="007C545F" w:rsidRDefault="00384F55" w:rsidP="00384F55">
                  <w:pPr>
                    <w:ind w:left="60" w:right="-1"/>
                    <w:rPr>
                      <w:rFonts w:eastAsia="Arial" w:cstheme="minorHAnsi"/>
                      <w:szCs w:val="24"/>
                    </w:rPr>
                  </w:pPr>
                  <w:r w:rsidRPr="00384F55">
                    <w:rPr>
                      <w:rFonts w:eastAsia="Arial" w:cstheme="minorHAnsi"/>
                      <w:szCs w:val="24"/>
                    </w:rPr>
                    <w:t>use methods to increase accuracy of measurement</w:t>
                  </w:r>
                  <w:r>
                    <w:rPr>
                      <w:rFonts w:eastAsia="Arial" w:cstheme="minorHAnsi"/>
                      <w:szCs w:val="24"/>
                    </w:rPr>
                    <w:t xml:space="preserve">s, such as timing over multiple </w:t>
                  </w:r>
                  <w:r w:rsidRPr="00384F55">
                    <w:rPr>
                      <w:rFonts w:eastAsia="Arial" w:cstheme="minorHAnsi"/>
                      <w:szCs w:val="24"/>
                    </w:rPr>
                    <w:t xml:space="preserve">oscillations, or use of </w:t>
                  </w:r>
                  <w:proofErr w:type="spellStart"/>
                  <w:r w:rsidRPr="00384F55">
                    <w:rPr>
                      <w:rFonts w:eastAsia="Arial" w:cstheme="minorHAnsi"/>
                      <w:szCs w:val="24"/>
                    </w:rPr>
                    <w:t>fiducial</w:t>
                  </w:r>
                  <w:proofErr w:type="spellEnd"/>
                  <w:r w:rsidRPr="00384F55">
                    <w:rPr>
                      <w:rFonts w:eastAsia="Arial" w:cstheme="minorHAnsi"/>
                      <w:szCs w:val="24"/>
                    </w:rPr>
                    <w:t xml:space="preserve"> marker, set square or plumb line</w:t>
                  </w:r>
                </w:p>
              </w:tc>
            </w:tr>
            <w:tr w:rsidR="007C545F" w:rsidRPr="007C545F" w:rsidTr="00384F55">
              <w:trPr>
                <w:trHeight w:val="405"/>
              </w:trPr>
              <w:tc>
                <w:tcPr>
                  <w:tcW w:w="973" w:type="dxa"/>
                  <w:shd w:val="clear" w:color="auto" w:fill="E2EFD9" w:themeFill="accent6" w:themeFillTint="33"/>
                  <w:vAlign w:val="center"/>
                </w:tcPr>
                <w:p w:rsidR="007C545F" w:rsidRPr="007C545F" w:rsidRDefault="007C545F" w:rsidP="00450F1D">
                  <w:pPr>
                    <w:spacing w:before="58"/>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w w:val="106"/>
                      <w:szCs w:val="24"/>
                    </w:rPr>
                    <w:t>d</w:t>
                  </w:r>
                </w:p>
              </w:tc>
              <w:tc>
                <w:tcPr>
                  <w:tcW w:w="9095" w:type="dxa"/>
                  <w:vAlign w:val="center"/>
                </w:tcPr>
                <w:p w:rsidR="007C545F" w:rsidRPr="00384F55" w:rsidRDefault="00384F55" w:rsidP="00384F55">
                  <w:pPr>
                    <w:tabs>
                      <w:tab w:val="left" w:pos="340"/>
                    </w:tabs>
                    <w:spacing w:before="41"/>
                    <w:ind w:right="-1"/>
                    <w:rPr>
                      <w:rFonts w:eastAsia="Arial" w:cstheme="minorHAnsi"/>
                      <w:szCs w:val="24"/>
                    </w:rPr>
                  </w:pPr>
                  <w:r w:rsidRPr="00384F55">
                    <w:rPr>
                      <w:rFonts w:eastAsia="Arial" w:cstheme="minorHAnsi"/>
                      <w:szCs w:val="24"/>
                    </w:rPr>
                    <w:t>use stopwatch or light gates for timing</w:t>
                  </w:r>
                </w:p>
              </w:tc>
            </w:tr>
            <w:tr w:rsidR="007C545F" w:rsidRPr="007C545F" w:rsidTr="00956B3B">
              <w:trPr>
                <w:trHeight w:val="463"/>
              </w:trPr>
              <w:tc>
                <w:tcPr>
                  <w:tcW w:w="973" w:type="dxa"/>
                  <w:shd w:val="clear" w:color="auto" w:fill="E2EFD9" w:themeFill="accent6" w:themeFillTint="33"/>
                  <w:vAlign w:val="center"/>
                </w:tcPr>
                <w:p w:rsidR="007C545F" w:rsidRPr="007C545F" w:rsidRDefault="007C545F" w:rsidP="00450F1D">
                  <w:pPr>
                    <w:spacing w:before="58"/>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szCs w:val="24"/>
                    </w:rPr>
                    <w:t>e</w:t>
                  </w:r>
                </w:p>
              </w:tc>
              <w:tc>
                <w:tcPr>
                  <w:tcW w:w="9095" w:type="dxa"/>
                  <w:vAlign w:val="center"/>
                </w:tcPr>
                <w:p w:rsidR="007C545F" w:rsidRPr="007C545F" w:rsidRDefault="00384F55" w:rsidP="00384F55">
                  <w:pPr>
                    <w:ind w:right="-1"/>
                    <w:rPr>
                      <w:rFonts w:eastAsia="Arial" w:cstheme="minorHAnsi"/>
                      <w:szCs w:val="24"/>
                    </w:rPr>
                  </w:pPr>
                  <w:r w:rsidRPr="00384F55">
                    <w:rPr>
                      <w:rFonts w:eastAsia="Arial" w:cstheme="minorHAnsi"/>
                      <w:szCs w:val="24"/>
                    </w:rPr>
                    <w:t xml:space="preserve">use callipers and micrometres for small distances, using digital or </w:t>
                  </w:r>
                  <w:proofErr w:type="spellStart"/>
                  <w:r w:rsidRPr="00384F55">
                    <w:rPr>
                      <w:rFonts w:eastAsia="Arial" w:cstheme="minorHAnsi"/>
                      <w:szCs w:val="24"/>
                    </w:rPr>
                    <w:t>vernier</w:t>
                  </w:r>
                  <w:proofErr w:type="spellEnd"/>
                  <w:r w:rsidRPr="00384F55">
                    <w:rPr>
                      <w:rFonts w:eastAsia="Arial" w:cstheme="minorHAnsi"/>
                      <w:szCs w:val="24"/>
                    </w:rPr>
                    <w:t xml:space="preserve"> scales</w:t>
                  </w:r>
                </w:p>
              </w:tc>
            </w:tr>
            <w:tr w:rsidR="007C545F" w:rsidRPr="007C545F" w:rsidTr="00956B3B">
              <w:trPr>
                <w:trHeight w:val="509"/>
              </w:trPr>
              <w:tc>
                <w:tcPr>
                  <w:tcW w:w="973" w:type="dxa"/>
                  <w:shd w:val="clear" w:color="auto" w:fill="E2EFD9" w:themeFill="accent6" w:themeFillTint="33"/>
                  <w:vAlign w:val="center"/>
                </w:tcPr>
                <w:p w:rsidR="007C545F" w:rsidRPr="007C545F" w:rsidRDefault="007C545F" w:rsidP="00450F1D">
                  <w:pPr>
                    <w:spacing w:before="58"/>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w w:val="106"/>
                      <w:szCs w:val="24"/>
                    </w:rPr>
                    <w:t>f</w:t>
                  </w:r>
                </w:p>
              </w:tc>
              <w:tc>
                <w:tcPr>
                  <w:tcW w:w="9095" w:type="dxa"/>
                  <w:vAlign w:val="center"/>
                </w:tcPr>
                <w:p w:rsidR="007C545F" w:rsidRPr="007C545F" w:rsidRDefault="00384F55" w:rsidP="00384F55">
                  <w:pPr>
                    <w:ind w:right="-1"/>
                    <w:rPr>
                      <w:rFonts w:eastAsia="Arial" w:cstheme="minorHAnsi"/>
                      <w:szCs w:val="24"/>
                    </w:rPr>
                  </w:pPr>
                  <w:r w:rsidRPr="00384F55">
                    <w:rPr>
                      <w:rFonts w:eastAsia="Arial" w:cstheme="minorHAnsi"/>
                      <w:szCs w:val="24"/>
                    </w:rPr>
                    <w:t>correctly construct circuits from circuit diagrams using DC power supplies, cells, and a range of circuit components, including those where polarity is important</w:t>
                  </w:r>
                </w:p>
              </w:tc>
            </w:tr>
            <w:tr w:rsidR="007C545F" w:rsidRPr="007C545F" w:rsidTr="00384F55">
              <w:trPr>
                <w:trHeight w:val="526"/>
              </w:trPr>
              <w:tc>
                <w:tcPr>
                  <w:tcW w:w="973" w:type="dxa"/>
                  <w:shd w:val="clear" w:color="auto" w:fill="E2EFD9" w:themeFill="accent6" w:themeFillTint="33"/>
                  <w:vAlign w:val="center"/>
                </w:tcPr>
                <w:p w:rsidR="007C545F" w:rsidRPr="007C545F" w:rsidRDefault="007C545F" w:rsidP="00450F1D">
                  <w:pPr>
                    <w:spacing w:before="58"/>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w w:val="103"/>
                      <w:szCs w:val="24"/>
                    </w:rPr>
                    <w:t>g</w:t>
                  </w:r>
                </w:p>
              </w:tc>
              <w:tc>
                <w:tcPr>
                  <w:tcW w:w="9095" w:type="dxa"/>
                  <w:vAlign w:val="center"/>
                </w:tcPr>
                <w:p w:rsidR="007C545F" w:rsidRPr="00384F55" w:rsidRDefault="00384F55" w:rsidP="00384F55">
                  <w:pPr>
                    <w:tabs>
                      <w:tab w:val="left" w:pos="340"/>
                    </w:tabs>
                    <w:spacing w:before="41"/>
                    <w:ind w:right="-1"/>
                    <w:rPr>
                      <w:rFonts w:eastAsia="Arial" w:cstheme="minorHAnsi"/>
                      <w:szCs w:val="24"/>
                    </w:rPr>
                  </w:pPr>
                  <w:r w:rsidRPr="00384F55">
                    <w:rPr>
                      <w:rFonts w:eastAsia="Arial" w:cstheme="minorHAnsi"/>
                      <w:szCs w:val="24"/>
                    </w:rPr>
                    <w:t>design, construct and check circuits using DC power supplies, cells, and a range of circuit components</w:t>
                  </w:r>
                </w:p>
              </w:tc>
            </w:tr>
            <w:tr w:rsidR="007C545F" w:rsidRPr="007C545F" w:rsidTr="00956B3B">
              <w:trPr>
                <w:trHeight w:val="431"/>
              </w:trPr>
              <w:tc>
                <w:tcPr>
                  <w:tcW w:w="973" w:type="dxa"/>
                  <w:shd w:val="clear" w:color="auto" w:fill="E2EFD9" w:themeFill="accent6" w:themeFillTint="33"/>
                  <w:vAlign w:val="center"/>
                </w:tcPr>
                <w:p w:rsidR="007C545F" w:rsidRPr="007C545F" w:rsidRDefault="007C545F" w:rsidP="00450F1D">
                  <w:pPr>
                    <w:spacing w:before="58"/>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szCs w:val="24"/>
                    </w:rPr>
                    <w:t>h</w:t>
                  </w:r>
                </w:p>
              </w:tc>
              <w:tc>
                <w:tcPr>
                  <w:tcW w:w="9095" w:type="dxa"/>
                  <w:vAlign w:val="center"/>
                </w:tcPr>
                <w:p w:rsidR="007C545F" w:rsidRPr="007C545F" w:rsidRDefault="00384F55" w:rsidP="00384F55">
                  <w:pPr>
                    <w:ind w:right="-1"/>
                    <w:rPr>
                      <w:rFonts w:eastAsia="Arial" w:cstheme="minorHAnsi"/>
                      <w:szCs w:val="24"/>
                    </w:rPr>
                  </w:pPr>
                  <w:r w:rsidRPr="00384F55">
                    <w:rPr>
                      <w:rFonts w:eastAsia="Arial" w:cstheme="minorHAnsi"/>
                      <w:szCs w:val="24"/>
                    </w:rPr>
                    <w:t>use signal generator and oscilloscope, including volts/division and time-base</w:t>
                  </w:r>
                </w:p>
              </w:tc>
            </w:tr>
            <w:tr w:rsidR="007C545F" w:rsidRPr="007C545F" w:rsidTr="00956B3B">
              <w:trPr>
                <w:trHeight w:val="441"/>
              </w:trPr>
              <w:tc>
                <w:tcPr>
                  <w:tcW w:w="973" w:type="dxa"/>
                  <w:shd w:val="clear" w:color="auto" w:fill="E2EFD9" w:themeFill="accent6" w:themeFillTint="33"/>
                  <w:vAlign w:val="center"/>
                </w:tcPr>
                <w:p w:rsidR="007C545F" w:rsidRPr="007C545F" w:rsidRDefault="007C545F" w:rsidP="00450F1D">
                  <w:pPr>
                    <w:spacing w:before="59"/>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proofErr w:type="spellStart"/>
                  <w:r w:rsidRPr="007C545F">
                    <w:rPr>
                      <w:rFonts w:eastAsia="Arial" w:cstheme="minorHAnsi"/>
                      <w:b/>
                      <w:szCs w:val="24"/>
                    </w:rPr>
                    <w:t>i</w:t>
                  </w:r>
                  <w:proofErr w:type="spellEnd"/>
                </w:p>
              </w:tc>
              <w:tc>
                <w:tcPr>
                  <w:tcW w:w="9095" w:type="dxa"/>
                  <w:vAlign w:val="center"/>
                </w:tcPr>
                <w:p w:rsidR="007C545F" w:rsidRPr="007C545F" w:rsidRDefault="00384F55" w:rsidP="00384F55">
                  <w:pPr>
                    <w:ind w:right="-1"/>
                    <w:rPr>
                      <w:rFonts w:eastAsia="Arial" w:cstheme="minorHAnsi"/>
                      <w:szCs w:val="24"/>
                    </w:rPr>
                  </w:pPr>
                  <w:r w:rsidRPr="00384F55">
                    <w:rPr>
                      <w:rFonts w:eastAsia="Arial" w:cstheme="minorHAnsi"/>
                      <w:szCs w:val="24"/>
                    </w:rPr>
                    <w:t xml:space="preserve">generate and measure waves, using microphone and </w:t>
                  </w:r>
                  <w:r>
                    <w:rPr>
                      <w:rFonts w:eastAsia="Arial" w:cstheme="minorHAnsi"/>
                      <w:szCs w:val="24"/>
                    </w:rPr>
                    <w:t xml:space="preserve">loudspeaker, or ripple tank, or </w:t>
                  </w:r>
                  <w:r w:rsidRPr="00384F55">
                    <w:rPr>
                      <w:rFonts w:eastAsia="Arial" w:cstheme="minorHAnsi"/>
                      <w:szCs w:val="24"/>
                    </w:rPr>
                    <w:t>vibration transducer, or microwave / radio wave source</w:t>
                  </w:r>
                </w:p>
              </w:tc>
            </w:tr>
            <w:tr w:rsidR="007C545F" w:rsidRPr="007C545F" w:rsidTr="00956B3B">
              <w:trPr>
                <w:trHeight w:val="431"/>
              </w:trPr>
              <w:tc>
                <w:tcPr>
                  <w:tcW w:w="973" w:type="dxa"/>
                  <w:shd w:val="clear" w:color="auto" w:fill="E2EFD9" w:themeFill="accent6" w:themeFillTint="33"/>
                  <w:vAlign w:val="center"/>
                </w:tcPr>
                <w:p w:rsidR="007C545F" w:rsidRPr="007C545F" w:rsidRDefault="007C545F" w:rsidP="00450F1D">
                  <w:pPr>
                    <w:spacing w:before="59"/>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szCs w:val="24"/>
                    </w:rPr>
                    <w:t>j</w:t>
                  </w:r>
                </w:p>
              </w:tc>
              <w:tc>
                <w:tcPr>
                  <w:tcW w:w="9095" w:type="dxa"/>
                  <w:vAlign w:val="center"/>
                </w:tcPr>
                <w:p w:rsidR="007C545F" w:rsidRPr="007C545F" w:rsidRDefault="00384F55" w:rsidP="00384F55">
                  <w:pPr>
                    <w:ind w:right="-1"/>
                    <w:rPr>
                      <w:rFonts w:eastAsia="Arial" w:cstheme="minorHAnsi"/>
                      <w:szCs w:val="24"/>
                    </w:rPr>
                  </w:pPr>
                  <w:r w:rsidRPr="00384F55">
                    <w:rPr>
                      <w:rFonts w:eastAsia="Arial" w:cstheme="minorHAnsi"/>
                      <w:szCs w:val="24"/>
                    </w:rPr>
                    <w:t>use laser or light source to investigate characteristics of light, including interference and diffraction</w:t>
                  </w:r>
                </w:p>
              </w:tc>
            </w:tr>
            <w:tr w:rsidR="007C545F" w:rsidRPr="007C545F" w:rsidTr="00384F55">
              <w:trPr>
                <w:trHeight w:val="498"/>
              </w:trPr>
              <w:tc>
                <w:tcPr>
                  <w:tcW w:w="973" w:type="dxa"/>
                  <w:shd w:val="clear" w:color="auto" w:fill="E2EFD9" w:themeFill="accent6" w:themeFillTint="33"/>
                  <w:vAlign w:val="center"/>
                </w:tcPr>
                <w:p w:rsidR="007C545F" w:rsidRPr="007C545F" w:rsidRDefault="007C545F" w:rsidP="00450F1D">
                  <w:pPr>
                    <w:spacing w:before="59"/>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w w:val="103"/>
                      <w:szCs w:val="24"/>
                    </w:rPr>
                    <w:t>k</w:t>
                  </w:r>
                </w:p>
              </w:tc>
              <w:tc>
                <w:tcPr>
                  <w:tcW w:w="9095" w:type="dxa"/>
                  <w:vAlign w:val="center"/>
                </w:tcPr>
                <w:p w:rsidR="007C545F" w:rsidRPr="007C545F" w:rsidRDefault="00384F55" w:rsidP="00384F55">
                  <w:pPr>
                    <w:spacing w:line="250" w:lineRule="auto"/>
                    <w:ind w:right="-1"/>
                    <w:rPr>
                      <w:rFonts w:eastAsia="Arial" w:cstheme="minorHAnsi"/>
                      <w:szCs w:val="24"/>
                    </w:rPr>
                  </w:pPr>
                  <w:r w:rsidRPr="00384F55">
                    <w:rPr>
                      <w:rFonts w:eastAsia="Arial" w:cstheme="minorHAnsi"/>
                      <w:szCs w:val="24"/>
                    </w:rPr>
                    <w:t>use ICT such as computer modelling, or data logger with a variety of sensors to collect data, or use of software to process data</w:t>
                  </w:r>
                </w:p>
              </w:tc>
            </w:tr>
            <w:tr w:rsidR="007C545F" w:rsidRPr="007C545F" w:rsidTr="00384F55">
              <w:trPr>
                <w:trHeight w:val="350"/>
              </w:trPr>
              <w:tc>
                <w:tcPr>
                  <w:tcW w:w="973" w:type="dxa"/>
                  <w:shd w:val="clear" w:color="auto" w:fill="E2EFD9" w:themeFill="accent6" w:themeFillTint="33"/>
                  <w:vAlign w:val="center"/>
                </w:tcPr>
                <w:p w:rsidR="007C545F" w:rsidRPr="007C545F" w:rsidRDefault="007C545F" w:rsidP="00450F1D">
                  <w:pPr>
                    <w:spacing w:before="59"/>
                    <w:ind w:left="113" w:right="-1"/>
                    <w:jc w:val="center"/>
                    <w:rPr>
                      <w:rFonts w:eastAsia="Arial" w:cstheme="minorHAnsi"/>
                      <w:b/>
                      <w:szCs w:val="24"/>
                    </w:rPr>
                  </w:pPr>
                  <w:r w:rsidRPr="007C545F">
                    <w:rPr>
                      <w:rFonts w:eastAsia="Arial" w:cstheme="minorHAnsi"/>
                      <w:b/>
                      <w:spacing w:val="-20"/>
                      <w:szCs w:val="24"/>
                    </w:rPr>
                    <w:t>A</w:t>
                  </w:r>
                  <w:r w:rsidRPr="007C545F">
                    <w:rPr>
                      <w:rFonts w:eastAsia="Arial" w:cstheme="minorHAnsi"/>
                      <w:b/>
                      <w:szCs w:val="24"/>
                    </w:rPr>
                    <w:t>T</w:t>
                  </w:r>
                  <w:r w:rsidRPr="007C545F">
                    <w:rPr>
                      <w:rFonts w:eastAsia="Arial" w:cstheme="minorHAnsi"/>
                      <w:b/>
                      <w:spacing w:val="-14"/>
                      <w:szCs w:val="24"/>
                    </w:rPr>
                    <w:t xml:space="preserve"> </w:t>
                  </w:r>
                  <w:r w:rsidRPr="007C545F">
                    <w:rPr>
                      <w:rFonts w:eastAsia="Arial" w:cstheme="minorHAnsi"/>
                      <w:b/>
                      <w:szCs w:val="24"/>
                    </w:rPr>
                    <w:t>l</w:t>
                  </w:r>
                </w:p>
              </w:tc>
              <w:tc>
                <w:tcPr>
                  <w:tcW w:w="9095" w:type="dxa"/>
                  <w:vAlign w:val="center"/>
                </w:tcPr>
                <w:p w:rsidR="007C545F" w:rsidRPr="00384F55" w:rsidRDefault="00384F55" w:rsidP="00384F55">
                  <w:pPr>
                    <w:tabs>
                      <w:tab w:val="left" w:pos="340"/>
                    </w:tabs>
                    <w:spacing w:before="41"/>
                    <w:ind w:right="-1"/>
                    <w:rPr>
                      <w:rFonts w:eastAsia="Arial" w:cstheme="minorHAnsi"/>
                      <w:szCs w:val="24"/>
                    </w:rPr>
                  </w:pPr>
                  <w:r w:rsidRPr="00384F55">
                    <w:rPr>
                      <w:rFonts w:eastAsia="Arial" w:cstheme="minorHAnsi"/>
                      <w:szCs w:val="24"/>
                    </w:rPr>
                    <w:t>use ionising radiation, including detectors</w:t>
                  </w:r>
                </w:p>
              </w:tc>
            </w:tr>
          </w:tbl>
          <w:p w:rsidR="007C545F" w:rsidRDefault="007C545F" w:rsidP="00450F1D"/>
          <w:p w:rsidR="007C545F" w:rsidRDefault="007C545F" w:rsidP="00450F1D"/>
        </w:tc>
      </w:tr>
    </w:tbl>
    <w:p w:rsidR="003960BF" w:rsidRDefault="0060473D">
      <w:r>
        <w:br w:type="page"/>
      </w:r>
    </w:p>
    <w:tbl>
      <w:tblPr>
        <w:tblStyle w:val="TableGrid"/>
        <w:tblW w:w="0" w:type="auto"/>
        <w:tblLook w:val="04A0" w:firstRow="1" w:lastRow="0" w:firstColumn="1" w:lastColumn="0" w:noHBand="0" w:noVBand="1"/>
      </w:tblPr>
      <w:tblGrid>
        <w:gridCol w:w="10456"/>
      </w:tblGrid>
      <w:tr w:rsidR="00D84E0A" w:rsidTr="00D84E0A">
        <w:tc>
          <w:tcPr>
            <w:tcW w:w="10456" w:type="dxa"/>
          </w:tcPr>
          <w:p w:rsidR="00D84E0A" w:rsidRPr="00D84E0A" w:rsidRDefault="00D84E0A">
            <w:pPr>
              <w:rPr>
                <w:b/>
              </w:rPr>
            </w:pPr>
            <w:r w:rsidRPr="00D84E0A">
              <w:rPr>
                <w:b/>
              </w:rPr>
              <w:lastRenderedPageBreak/>
              <w:t>Practical Mastery</w:t>
            </w:r>
          </w:p>
          <w:p w:rsidR="00D84E0A" w:rsidRDefault="00D84E0A"/>
          <w:p w:rsidR="00D84E0A" w:rsidRDefault="00D84E0A">
            <w:r>
              <w:t>In order to achieve a pass, students will be required to have met the following expectations.  Students are authorised to work in small groups but must be able to demonstrate and record evidence independently in order to demonstrate their personal competency.  This must include evidence of independent application of investigative approaches and methods towards practical work.  To be awarded a pass, students are required to consistently and routinely exhibit the following competences before completing the A-level course.</w:t>
            </w:r>
          </w:p>
          <w:p w:rsidR="00D84E0A" w:rsidRDefault="00D84E0A" w:rsidP="00D84E0A"/>
          <w:tbl>
            <w:tblPr>
              <w:tblStyle w:val="TableGrid"/>
              <w:tblW w:w="10201" w:type="dxa"/>
              <w:tblLook w:val="04A0" w:firstRow="1" w:lastRow="0" w:firstColumn="1" w:lastColumn="0" w:noHBand="0" w:noVBand="1"/>
            </w:tblPr>
            <w:tblGrid>
              <w:gridCol w:w="1867"/>
              <w:gridCol w:w="8334"/>
            </w:tblGrid>
            <w:tr w:rsidR="00D84E0A" w:rsidRPr="0047417F" w:rsidTr="00450F1D">
              <w:tc>
                <w:tcPr>
                  <w:tcW w:w="1867" w:type="dxa"/>
                  <w:shd w:val="clear" w:color="auto" w:fill="FFF2CC" w:themeFill="accent4" w:themeFillTint="33"/>
                  <w:vAlign w:val="center"/>
                </w:tcPr>
                <w:p w:rsidR="00D84E0A" w:rsidRPr="00D84E0A" w:rsidRDefault="00D84E0A" w:rsidP="00D84E0A">
                  <w:pPr>
                    <w:spacing w:before="59" w:line="246" w:lineRule="auto"/>
                    <w:ind w:left="341" w:right="-1" w:hanging="312"/>
                    <w:rPr>
                      <w:rFonts w:eastAsia="Arial" w:cstheme="minorHAnsi"/>
                      <w:b/>
                      <w:szCs w:val="24"/>
                    </w:rPr>
                  </w:pPr>
                  <w:r w:rsidRPr="00D84E0A">
                    <w:rPr>
                      <w:rFonts w:eastAsia="Arial" w:cstheme="minorHAnsi"/>
                      <w:b/>
                      <w:szCs w:val="24"/>
                    </w:rPr>
                    <w:t xml:space="preserve">1. </w:t>
                  </w:r>
                  <w:r w:rsidRPr="00D84E0A">
                    <w:rPr>
                      <w:rFonts w:eastAsia="Arial" w:cstheme="minorHAnsi"/>
                      <w:b/>
                      <w:spacing w:val="34"/>
                      <w:szCs w:val="24"/>
                    </w:rPr>
                    <w:t xml:space="preserve"> </w:t>
                  </w:r>
                  <w:r w:rsidRPr="00D84E0A">
                    <w:rPr>
                      <w:rFonts w:eastAsia="Arial" w:cstheme="minorHAnsi"/>
                      <w:b/>
                      <w:szCs w:val="24"/>
                    </w:rPr>
                    <w:t>Follows</w:t>
                  </w:r>
                  <w:r w:rsidRPr="00D84E0A">
                    <w:rPr>
                      <w:rFonts w:eastAsia="Arial" w:cstheme="minorHAnsi"/>
                      <w:b/>
                      <w:spacing w:val="7"/>
                      <w:szCs w:val="24"/>
                    </w:rPr>
                    <w:t xml:space="preserve"> </w:t>
                  </w:r>
                  <w:r w:rsidRPr="00D84E0A">
                    <w:rPr>
                      <w:rFonts w:eastAsia="Arial" w:cstheme="minorHAnsi"/>
                      <w:b/>
                      <w:w w:val="103"/>
                      <w:szCs w:val="24"/>
                    </w:rPr>
                    <w:t xml:space="preserve">written </w:t>
                  </w:r>
                  <w:r w:rsidRPr="00D84E0A">
                    <w:rPr>
                      <w:rFonts w:eastAsia="Arial" w:cstheme="minorHAnsi"/>
                      <w:b/>
                      <w:w w:val="104"/>
                      <w:szCs w:val="24"/>
                    </w:rPr>
                    <w:t>p</w:t>
                  </w:r>
                  <w:r w:rsidRPr="00D84E0A">
                    <w:rPr>
                      <w:rFonts w:eastAsia="Arial" w:cstheme="minorHAnsi"/>
                      <w:b/>
                      <w:spacing w:val="-4"/>
                      <w:w w:val="104"/>
                      <w:szCs w:val="24"/>
                    </w:rPr>
                    <w:t>r</w:t>
                  </w:r>
                  <w:r w:rsidRPr="00D84E0A">
                    <w:rPr>
                      <w:rFonts w:eastAsia="Arial" w:cstheme="minorHAnsi"/>
                      <w:b/>
                      <w:w w:val="102"/>
                      <w:szCs w:val="24"/>
                    </w:rPr>
                    <w:t>ocedu</w:t>
                  </w:r>
                  <w:r w:rsidRPr="00D84E0A">
                    <w:rPr>
                      <w:rFonts w:eastAsia="Arial" w:cstheme="minorHAnsi"/>
                      <w:b/>
                      <w:spacing w:val="-4"/>
                      <w:w w:val="102"/>
                      <w:szCs w:val="24"/>
                    </w:rPr>
                    <w:t>r</w:t>
                  </w:r>
                  <w:r w:rsidRPr="00D84E0A">
                    <w:rPr>
                      <w:rFonts w:eastAsia="Arial" w:cstheme="minorHAnsi"/>
                      <w:b/>
                      <w:w w:val="98"/>
                      <w:szCs w:val="24"/>
                    </w:rPr>
                    <w:t>es</w:t>
                  </w:r>
                </w:p>
              </w:tc>
              <w:tc>
                <w:tcPr>
                  <w:tcW w:w="8334" w:type="dxa"/>
                  <w:vAlign w:val="center"/>
                </w:tcPr>
                <w:p w:rsidR="00D84E0A" w:rsidRPr="00D84E0A" w:rsidRDefault="00D84E0A" w:rsidP="00D84E0A">
                  <w:pPr>
                    <w:spacing w:before="59" w:line="246" w:lineRule="auto"/>
                    <w:ind w:left="107" w:right="-1"/>
                    <w:rPr>
                      <w:rFonts w:eastAsia="Arial" w:cstheme="minorHAnsi"/>
                      <w:szCs w:val="24"/>
                    </w:rPr>
                  </w:pPr>
                  <w:r w:rsidRPr="00D84E0A">
                    <w:rPr>
                      <w:rFonts w:eastAsia="Arial" w:cstheme="minorHAnsi"/>
                      <w:szCs w:val="24"/>
                    </w:rPr>
                    <w:t>a. Correctly follows written instructions to carry out experimental techniques or procedures.</w:t>
                  </w:r>
                </w:p>
              </w:tc>
            </w:tr>
            <w:tr w:rsidR="00D84E0A" w:rsidRPr="0047417F" w:rsidTr="00450F1D">
              <w:tc>
                <w:tcPr>
                  <w:tcW w:w="1867" w:type="dxa"/>
                  <w:shd w:val="clear" w:color="auto" w:fill="FFF2CC" w:themeFill="accent4" w:themeFillTint="33"/>
                  <w:vAlign w:val="center"/>
                </w:tcPr>
                <w:p w:rsidR="00D84E0A" w:rsidRPr="00D84E0A" w:rsidRDefault="00D84E0A" w:rsidP="00D84E0A">
                  <w:pPr>
                    <w:spacing w:before="59" w:line="246" w:lineRule="auto"/>
                    <w:ind w:left="341" w:right="-1" w:hanging="312"/>
                    <w:rPr>
                      <w:rFonts w:eastAsia="Arial" w:cstheme="minorHAnsi"/>
                      <w:b/>
                      <w:szCs w:val="24"/>
                    </w:rPr>
                  </w:pPr>
                  <w:r w:rsidRPr="00D84E0A">
                    <w:rPr>
                      <w:rFonts w:eastAsia="Arial" w:cstheme="minorHAnsi"/>
                      <w:b/>
                      <w:szCs w:val="24"/>
                    </w:rPr>
                    <w:t xml:space="preserve">2. </w:t>
                  </w:r>
                  <w:r w:rsidRPr="00D84E0A">
                    <w:rPr>
                      <w:rFonts w:eastAsia="Arial" w:cstheme="minorHAnsi"/>
                      <w:b/>
                      <w:spacing w:val="34"/>
                      <w:szCs w:val="24"/>
                    </w:rPr>
                    <w:t xml:space="preserve"> </w:t>
                  </w:r>
                  <w:r w:rsidRPr="00D84E0A">
                    <w:rPr>
                      <w:rFonts w:eastAsia="Arial" w:cstheme="minorHAnsi"/>
                      <w:b/>
                      <w:szCs w:val="24"/>
                    </w:rPr>
                    <w:t>Applies</w:t>
                  </w:r>
                  <w:r w:rsidRPr="00D84E0A">
                    <w:rPr>
                      <w:rFonts w:eastAsia="Arial" w:cstheme="minorHAnsi"/>
                      <w:b/>
                      <w:spacing w:val="7"/>
                      <w:szCs w:val="24"/>
                    </w:rPr>
                    <w:t xml:space="preserve"> </w:t>
                  </w:r>
                  <w:r w:rsidRPr="00D84E0A">
                    <w:rPr>
                      <w:rFonts w:eastAsia="Arial" w:cstheme="minorHAnsi"/>
                      <w:b/>
                      <w:szCs w:val="24"/>
                    </w:rPr>
                    <w:t>investigative app</w:t>
                  </w:r>
                  <w:r w:rsidRPr="00D84E0A">
                    <w:rPr>
                      <w:rFonts w:eastAsia="Arial" w:cstheme="minorHAnsi"/>
                      <w:b/>
                      <w:spacing w:val="-4"/>
                      <w:szCs w:val="24"/>
                    </w:rPr>
                    <w:t>r</w:t>
                  </w:r>
                  <w:r w:rsidRPr="00D84E0A">
                    <w:rPr>
                      <w:rFonts w:eastAsia="Arial" w:cstheme="minorHAnsi"/>
                      <w:b/>
                      <w:szCs w:val="24"/>
                    </w:rPr>
                    <w:t>oaches</w:t>
                  </w:r>
                  <w:r w:rsidRPr="00D84E0A">
                    <w:rPr>
                      <w:rFonts w:eastAsia="Arial" w:cstheme="minorHAnsi"/>
                      <w:b/>
                      <w:spacing w:val="9"/>
                      <w:szCs w:val="24"/>
                    </w:rPr>
                    <w:t xml:space="preserve"> </w:t>
                  </w:r>
                  <w:r w:rsidRPr="00D84E0A">
                    <w:rPr>
                      <w:rFonts w:eastAsia="Arial" w:cstheme="minorHAnsi"/>
                      <w:b/>
                      <w:szCs w:val="24"/>
                    </w:rPr>
                    <w:t>and</w:t>
                  </w:r>
                  <w:r w:rsidRPr="00D84E0A">
                    <w:rPr>
                      <w:rFonts w:eastAsia="Arial" w:cstheme="minorHAnsi"/>
                      <w:b/>
                      <w:spacing w:val="4"/>
                      <w:szCs w:val="24"/>
                    </w:rPr>
                    <w:t xml:space="preserve"> </w:t>
                  </w:r>
                  <w:r w:rsidRPr="00D84E0A">
                    <w:rPr>
                      <w:rFonts w:eastAsia="Arial" w:cstheme="minorHAnsi"/>
                      <w:b/>
                      <w:w w:val="102"/>
                      <w:szCs w:val="24"/>
                    </w:rPr>
                    <w:t xml:space="preserve">methods </w:t>
                  </w:r>
                  <w:r w:rsidRPr="00D84E0A">
                    <w:rPr>
                      <w:rFonts w:eastAsia="Arial" w:cstheme="minorHAnsi"/>
                      <w:b/>
                      <w:szCs w:val="24"/>
                    </w:rPr>
                    <w:t xml:space="preserve">when using </w:t>
                  </w:r>
                  <w:r w:rsidRPr="00D84E0A">
                    <w:rPr>
                      <w:rFonts w:eastAsia="Arial" w:cstheme="minorHAnsi"/>
                      <w:b/>
                      <w:w w:val="101"/>
                      <w:szCs w:val="24"/>
                    </w:rPr>
                    <w:t xml:space="preserve">instruments </w:t>
                  </w:r>
                  <w:r w:rsidRPr="00D84E0A">
                    <w:rPr>
                      <w:rFonts w:eastAsia="Arial" w:cstheme="minorHAnsi"/>
                      <w:b/>
                      <w:szCs w:val="24"/>
                    </w:rPr>
                    <w:t>and</w:t>
                  </w:r>
                  <w:r w:rsidRPr="00D84E0A">
                    <w:rPr>
                      <w:rFonts w:eastAsia="Arial" w:cstheme="minorHAnsi"/>
                      <w:b/>
                      <w:spacing w:val="4"/>
                      <w:szCs w:val="24"/>
                    </w:rPr>
                    <w:t xml:space="preserve"> </w:t>
                  </w:r>
                  <w:r w:rsidRPr="00D84E0A">
                    <w:rPr>
                      <w:rFonts w:eastAsia="Arial" w:cstheme="minorHAnsi"/>
                      <w:b/>
                      <w:w w:val="101"/>
                      <w:szCs w:val="24"/>
                    </w:rPr>
                    <w:t>equipment</w:t>
                  </w:r>
                </w:p>
              </w:tc>
              <w:tc>
                <w:tcPr>
                  <w:tcW w:w="8334" w:type="dxa"/>
                  <w:vAlign w:val="center"/>
                </w:tcPr>
                <w:p w:rsidR="00D84E0A" w:rsidRPr="00D84E0A" w:rsidRDefault="00D84E0A" w:rsidP="00D84E0A">
                  <w:pPr>
                    <w:spacing w:before="59" w:line="246" w:lineRule="auto"/>
                    <w:ind w:left="107" w:right="-1"/>
                    <w:rPr>
                      <w:rFonts w:eastAsia="Arial" w:cstheme="minorHAnsi"/>
                      <w:szCs w:val="24"/>
                    </w:rPr>
                  </w:pPr>
                  <w:r w:rsidRPr="00D84E0A">
                    <w:rPr>
                      <w:rFonts w:eastAsia="Arial" w:cstheme="minorHAnsi"/>
                      <w:szCs w:val="24"/>
                    </w:rPr>
                    <w:t>a. Correctly uses appropriate instrumentation, apparatus and materials (including ICT) to carry out investigative activities, experimental techniques and procedures with minimal assistance or prompting.</w:t>
                  </w:r>
                </w:p>
                <w:p w:rsidR="00D84E0A" w:rsidRPr="00D84E0A" w:rsidRDefault="00D84E0A" w:rsidP="00D84E0A">
                  <w:pPr>
                    <w:spacing w:before="59" w:line="246" w:lineRule="auto"/>
                    <w:ind w:left="107" w:right="-1"/>
                    <w:rPr>
                      <w:rFonts w:eastAsia="Arial" w:cstheme="minorHAnsi"/>
                      <w:szCs w:val="24"/>
                    </w:rPr>
                  </w:pPr>
                </w:p>
                <w:p w:rsidR="00D84E0A" w:rsidRPr="00D84E0A" w:rsidRDefault="00D84E0A" w:rsidP="00D84E0A">
                  <w:pPr>
                    <w:spacing w:before="59" w:line="246" w:lineRule="auto"/>
                    <w:ind w:left="107" w:right="-1"/>
                    <w:rPr>
                      <w:rFonts w:eastAsia="Arial" w:cstheme="minorHAnsi"/>
                      <w:szCs w:val="24"/>
                    </w:rPr>
                  </w:pPr>
                  <w:r w:rsidRPr="00D84E0A">
                    <w:rPr>
                      <w:rFonts w:eastAsia="Arial" w:cstheme="minorHAnsi"/>
                      <w:szCs w:val="24"/>
                    </w:rPr>
                    <w:t>b. Carries out techniques or procedures methodically, in sequence and in combination, identifying practical issues and making adjustments when necessary.</w:t>
                  </w:r>
                </w:p>
                <w:p w:rsidR="00D84E0A" w:rsidRPr="00D84E0A" w:rsidRDefault="00D84E0A" w:rsidP="00D84E0A">
                  <w:pPr>
                    <w:spacing w:before="59" w:line="246" w:lineRule="auto"/>
                    <w:ind w:left="107" w:right="-1"/>
                    <w:rPr>
                      <w:rFonts w:eastAsia="Arial" w:cstheme="minorHAnsi"/>
                      <w:szCs w:val="24"/>
                    </w:rPr>
                  </w:pPr>
                </w:p>
                <w:p w:rsidR="00D84E0A" w:rsidRPr="00D84E0A" w:rsidRDefault="00D84E0A" w:rsidP="00D84E0A">
                  <w:pPr>
                    <w:spacing w:before="59" w:line="246" w:lineRule="auto"/>
                    <w:ind w:left="107" w:right="-1"/>
                    <w:rPr>
                      <w:rFonts w:eastAsia="Arial" w:cstheme="minorHAnsi"/>
                      <w:szCs w:val="24"/>
                    </w:rPr>
                  </w:pPr>
                  <w:r w:rsidRPr="00D84E0A">
                    <w:rPr>
                      <w:rFonts w:eastAsia="Arial" w:cstheme="minorHAnsi"/>
                      <w:szCs w:val="24"/>
                    </w:rPr>
                    <w:t>c. Identifies and controls significant quantitative variables where applicable, and plans approaches to take account of variables that cannot readily be controlled.</w:t>
                  </w:r>
                </w:p>
                <w:p w:rsidR="00D84E0A" w:rsidRPr="00D84E0A" w:rsidRDefault="00D84E0A" w:rsidP="00D84E0A">
                  <w:pPr>
                    <w:spacing w:before="59" w:line="246" w:lineRule="auto"/>
                    <w:ind w:left="107" w:right="-1"/>
                    <w:rPr>
                      <w:rFonts w:eastAsia="Arial" w:cstheme="minorHAnsi"/>
                      <w:szCs w:val="24"/>
                    </w:rPr>
                  </w:pPr>
                </w:p>
                <w:p w:rsidR="00D84E0A" w:rsidRPr="00D84E0A" w:rsidRDefault="00D84E0A" w:rsidP="00D84E0A">
                  <w:pPr>
                    <w:spacing w:line="246" w:lineRule="auto"/>
                    <w:ind w:left="107" w:right="-1"/>
                    <w:rPr>
                      <w:rFonts w:eastAsia="Arial" w:cstheme="minorHAnsi"/>
                      <w:szCs w:val="24"/>
                    </w:rPr>
                  </w:pPr>
                  <w:r w:rsidRPr="00D84E0A">
                    <w:rPr>
                      <w:rFonts w:eastAsia="Arial" w:cstheme="minorHAnsi"/>
                      <w:szCs w:val="24"/>
                    </w:rPr>
                    <w:t>d. Selects appropriate equipment and measurement strategies in order to ensure suitably accurate results.</w:t>
                  </w:r>
                </w:p>
              </w:tc>
            </w:tr>
            <w:tr w:rsidR="00D84E0A" w:rsidRPr="0047417F" w:rsidTr="00450F1D">
              <w:tc>
                <w:tcPr>
                  <w:tcW w:w="1867" w:type="dxa"/>
                  <w:shd w:val="clear" w:color="auto" w:fill="FFF2CC" w:themeFill="accent4" w:themeFillTint="33"/>
                  <w:vAlign w:val="center"/>
                </w:tcPr>
                <w:p w:rsidR="00D84E0A" w:rsidRPr="00D84E0A" w:rsidRDefault="00D84E0A" w:rsidP="00D84E0A">
                  <w:pPr>
                    <w:spacing w:before="59" w:line="246" w:lineRule="auto"/>
                    <w:ind w:left="341" w:right="-1" w:hanging="312"/>
                    <w:rPr>
                      <w:rFonts w:eastAsia="Arial" w:cstheme="minorHAnsi"/>
                      <w:b/>
                      <w:szCs w:val="24"/>
                    </w:rPr>
                  </w:pPr>
                  <w:r w:rsidRPr="00D84E0A">
                    <w:rPr>
                      <w:rFonts w:eastAsia="Arial" w:cstheme="minorHAnsi"/>
                      <w:b/>
                      <w:szCs w:val="24"/>
                    </w:rPr>
                    <w:t xml:space="preserve">3. </w:t>
                  </w:r>
                  <w:r w:rsidRPr="00D84E0A">
                    <w:rPr>
                      <w:rFonts w:eastAsia="Arial" w:cstheme="minorHAnsi"/>
                      <w:b/>
                      <w:spacing w:val="34"/>
                      <w:szCs w:val="24"/>
                    </w:rPr>
                    <w:t xml:space="preserve"> </w:t>
                  </w:r>
                  <w:r w:rsidRPr="00D84E0A">
                    <w:rPr>
                      <w:rFonts w:eastAsia="Arial" w:cstheme="minorHAnsi"/>
                      <w:b/>
                      <w:szCs w:val="24"/>
                    </w:rPr>
                    <w:t>Safely</w:t>
                  </w:r>
                  <w:r w:rsidRPr="00D84E0A">
                    <w:rPr>
                      <w:rFonts w:eastAsia="Arial" w:cstheme="minorHAnsi"/>
                      <w:b/>
                      <w:spacing w:val="-12"/>
                      <w:szCs w:val="24"/>
                    </w:rPr>
                    <w:t xml:space="preserve"> </w:t>
                  </w:r>
                  <w:r w:rsidRPr="00D84E0A">
                    <w:rPr>
                      <w:rFonts w:eastAsia="Arial" w:cstheme="minorHAnsi"/>
                      <w:b/>
                      <w:szCs w:val="24"/>
                    </w:rPr>
                    <w:t>uses</w:t>
                  </w:r>
                  <w:r w:rsidRPr="00D84E0A">
                    <w:rPr>
                      <w:rFonts w:eastAsia="Arial" w:cstheme="minorHAnsi"/>
                      <w:b/>
                      <w:spacing w:val="-5"/>
                      <w:szCs w:val="24"/>
                    </w:rPr>
                    <w:t xml:space="preserve"> </w:t>
                  </w:r>
                  <w:r w:rsidRPr="00D84E0A">
                    <w:rPr>
                      <w:rFonts w:eastAsia="Arial" w:cstheme="minorHAnsi"/>
                      <w:b/>
                      <w:szCs w:val="24"/>
                    </w:rPr>
                    <w:t>a</w:t>
                  </w:r>
                  <w:r w:rsidRPr="00D84E0A">
                    <w:rPr>
                      <w:rFonts w:eastAsia="Arial" w:cstheme="minorHAnsi"/>
                      <w:b/>
                      <w:spacing w:val="-5"/>
                      <w:szCs w:val="24"/>
                    </w:rPr>
                    <w:t xml:space="preserve"> </w:t>
                  </w:r>
                  <w:r w:rsidRPr="00D84E0A">
                    <w:rPr>
                      <w:rFonts w:eastAsia="Arial" w:cstheme="minorHAnsi"/>
                      <w:b/>
                      <w:szCs w:val="24"/>
                    </w:rPr>
                    <w:t>range</w:t>
                  </w:r>
                  <w:r w:rsidRPr="00D84E0A">
                    <w:rPr>
                      <w:rFonts w:eastAsia="Arial" w:cstheme="minorHAnsi"/>
                      <w:b/>
                      <w:spacing w:val="-6"/>
                      <w:szCs w:val="24"/>
                    </w:rPr>
                    <w:t xml:space="preserve"> </w:t>
                  </w:r>
                  <w:r w:rsidRPr="00D84E0A">
                    <w:rPr>
                      <w:rFonts w:eastAsia="Arial" w:cstheme="minorHAnsi"/>
                      <w:b/>
                      <w:w w:val="104"/>
                      <w:szCs w:val="24"/>
                    </w:rPr>
                    <w:t xml:space="preserve">of </w:t>
                  </w:r>
                  <w:r w:rsidRPr="00D84E0A">
                    <w:rPr>
                      <w:rFonts w:eastAsia="Arial" w:cstheme="minorHAnsi"/>
                      <w:b/>
                      <w:szCs w:val="24"/>
                    </w:rPr>
                    <w:t>practical</w:t>
                  </w:r>
                  <w:r w:rsidRPr="00D84E0A">
                    <w:rPr>
                      <w:rFonts w:eastAsia="Arial" w:cstheme="minorHAnsi"/>
                      <w:b/>
                      <w:spacing w:val="16"/>
                      <w:szCs w:val="24"/>
                    </w:rPr>
                    <w:t xml:space="preserve"> </w:t>
                  </w:r>
                  <w:r w:rsidRPr="00D84E0A">
                    <w:rPr>
                      <w:rFonts w:eastAsia="Arial" w:cstheme="minorHAnsi"/>
                      <w:b/>
                      <w:szCs w:val="24"/>
                    </w:rPr>
                    <w:t>equipment</w:t>
                  </w:r>
                  <w:r w:rsidRPr="00D84E0A">
                    <w:rPr>
                      <w:rFonts w:eastAsia="Arial" w:cstheme="minorHAnsi"/>
                      <w:b/>
                      <w:spacing w:val="10"/>
                      <w:szCs w:val="24"/>
                    </w:rPr>
                    <w:t xml:space="preserve"> </w:t>
                  </w:r>
                  <w:r w:rsidRPr="00D84E0A">
                    <w:rPr>
                      <w:rFonts w:eastAsia="Arial" w:cstheme="minorHAnsi"/>
                      <w:b/>
                      <w:w w:val="101"/>
                      <w:szCs w:val="24"/>
                    </w:rPr>
                    <w:t xml:space="preserve">and </w:t>
                  </w:r>
                  <w:r w:rsidRPr="00D84E0A">
                    <w:rPr>
                      <w:rFonts w:eastAsia="Arial" w:cstheme="minorHAnsi"/>
                      <w:b/>
                      <w:szCs w:val="24"/>
                    </w:rPr>
                    <w:t>materials</w:t>
                  </w:r>
                </w:p>
              </w:tc>
              <w:tc>
                <w:tcPr>
                  <w:tcW w:w="8334" w:type="dxa"/>
                  <w:vAlign w:val="center"/>
                </w:tcPr>
                <w:p w:rsidR="00D84E0A" w:rsidRPr="00D84E0A" w:rsidRDefault="00D84E0A" w:rsidP="00D84E0A">
                  <w:pPr>
                    <w:spacing w:before="59" w:line="246" w:lineRule="auto"/>
                    <w:ind w:left="107" w:right="-1"/>
                    <w:rPr>
                      <w:rFonts w:eastAsia="Arial" w:cstheme="minorHAnsi"/>
                      <w:szCs w:val="24"/>
                    </w:rPr>
                  </w:pPr>
                  <w:r w:rsidRPr="00D84E0A">
                    <w:rPr>
                      <w:rFonts w:eastAsia="Arial" w:cstheme="minorHAnsi"/>
                      <w:szCs w:val="24"/>
                    </w:rPr>
                    <w:t>a. Identifies hazards and assesses risks associated with these hazards, making safety adjustments as necessary, when carrying out experimental techniques and procedures in the lab or field.</w:t>
                  </w:r>
                </w:p>
                <w:p w:rsidR="00D84E0A" w:rsidRPr="00D84E0A" w:rsidRDefault="00D84E0A" w:rsidP="00D84E0A">
                  <w:pPr>
                    <w:spacing w:before="59" w:line="246" w:lineRule="auto"/>
                    <w:ind w:left="107" w:right="-1"/>
                    <w:rPr>
                      <w:rFonts w:eastAsia="Arial" w:cstheme="minorHAnsi"/>
                      <w:szCs w:val="24"/>
                    </w:rPr>
                  </w:pPr>
                </w:p>
                <w:p w:rsidR="00D84E0A" w:rsidRPr="00D84E0A" w:rsidRDefault="00D84E0A" w:rsidP="00D84E0A">
                  <w:pPr>
                    <w:spacing w:before="59" w:line="246" w:lineRule="auto"/>
                    <w:ind w:left="107" w:right="-1"/>
                    <w:rPr>
                      <w:rFonts w:eastAsia="Arial" w:cstheme="minorHAnsi"/>
                      <w:szCs w:val="24"/>
                    </w:rPr>
                  </w:pPr>
                  <w:r w:rsidRPr="00D84E0A">
                    <w:rPr>
                      <w:rFonts w:eastAsia="Arial" w:cstheme="minorHAnsi"/>
                      <w:szCs w:val="24"/>
                    </w:rPr>
                    <w:t>b. Uses appropriate safety equipment and approaches to minimise risks with minimal prompting.</w:t>
                  </w:r>
                </w:p>
              </w:tc>
            </w:tr>
            <w:tr w:rsidR="00D84E0A" w:rsidRPr="0047417F" w:rsidTr="00450F1D">
              <w:tc>
                <w:tcPr>
                  <w:tcW w:w="1867" w:type="dxa"/>
                  <w:shd w:val="clear" w:color="auto" w:fill="FFF2CC" w:themeFill="accent4" w:themeFillTint="33"/>
                  <w:vAlign w:val="center"/>
                </w:tcPr>
                <w:p w:rsidR="00D84E0A" w:rsidRPr="00D84E0A" w:rsidRDefault="00D84E0A" w:rsidP="00D84E0A">
                  <w:pPr>
                    <w:spacing w:before="58" w:line="246" w:lineRule="auto"/>
                    <w:ind w:left="341" w:right="-1" w:hanging="312"/>
                    <w:rPr>
                      <w:rFonts w:eastAsia="Arial" w:cstheme="minorHAnsi"/>
                      <w:b/>
                      <w:szCs w:val="24"/>
                    </w:rPr>
                  </w:pPr>
                  <w:r w:rsidRPr="00D84E0A">
                    <w:rPr>
                      <w:rFonts w:eastAsia="Arial" w:cstheme="minorHAnsi"/>
                      <w:b/>
                      <w:szCs w:val="24"/>
                    </w:rPr>
                    <w:t xml:space="preserve">4. </w:t>
                  </w:r>
                  <w:r w:rsidRPr="00D84E0A">
                    <w:rPr>
                      <w:rFonts w:eastAsia="Arial" w:cstheme="minorHAnsi"/>
                      <w:b/>
                      <w:spacing w:val="34"/>
                      <w:szCs w:val="24"/>
                    </w:rPr>
                    <w:t xml:space="preserve"> </w:t>
                  </w:r>
                  <w:r w:rsidRPr="00D84E0A">
                    <w:rPr>
                      <w:rFonts w:eastAsia="Arial" w:cstheme="minorHAnsi"/>
                      <w:b/>
                      <w:szCs w:val="24"/>
                    </w:rPr>
                    <w:t>Makes and</w:t>
                  </w:r>
                  <w:r w:rsidRPr="00D84E0A">
                    <w:rPr>
                      <w:rFonts w:eastAsia="Arial" w:cstheme="minorHAnsi"/>
                      <w:b/>
                      <w:spacing w:val="4"/>
                      <w:szCs w:val="24"/>
                    </w:rPr>
                    <w:t xml:space="preserve"> </w:t>
                  </w:r>
                  <w:r w:rsidRPr="00D84E0A">
                    <w:rPr>
                      <w:rFonts w:eastAsia="Arial" w:cstheme="minorHAnsi"/>
                      <w:b/>
                      <w:spacing w:val="-4"/>
                      <w:szCs w:val="24"/>
                    </w:rPr>
                    <w:t>r</w:t>
                  </w:r>
                  <w:r w:rsidRPr="00D84E0A">
                    <w:rPr>
                      <w:rFonts w:eastAsia="Arial" w:cstheme="minorHAnsi"/>
                      <w:b/>
                      <w:w w:val="101"/>
                      <w:szCs w:val="24"/>
                    </w:rPr>
                    <w:t>eco</w:t>
                  </w:r>
                  <w:r w:rsidRPr="00D84E0A">
                    <w:rPr>
                      <w:rFonts w:eastAsia="Arial" w:cstheme="minorHAnsi"/>
                      <w:b/>
                      <w:spacing w:val="-4"/>
                      <w:w w:val="101"/>
                      <w:szCs w:val="24"/>
                    </w:rPr>
                    <w:t>r</w:t>
                  </w:r>
                  <w:r w:rsidRPr="00D84E0A">
                    <w:rPr>
                      <w:rFonts w:eastAsia="Arial" w:cstheme="minorHAnsi"/>
                      <w:b/>
                      <w:w w:val="103"/>
                      <w:szCs w:val="24"/>
                    </w:rPr>
                    <w:t xml:space="preserve">ds </w:t>
                  </w:r>
                  <w:r w:rsidRPr="00D84E0A">
                    <w:rPr>
                      <w:rFonts w:eastAsia="Arial" w:cstheme="minorHAnsi"/>
                      <w:b/>
                      <w:w w:val="101"/>
                      <w:szCs w:val="24"/>
                    </w:rPr>
                    <w:t>observations</w:t>
                  </w:r>
                </w:p>
              </w:tc>
              <w:tc>
                <w:tcPr>
                  <w:tcW w:w="8334" w:type="dxa"/>
                  <w:vAlign w:val="center"/>
                </w:tcPr>
                <w:p w:rsidR="00D84E0A" w:rsidRPr="00D84E0A" w:rsidRDefault="00D84E0A" w:rsidP="00D84E0A">
                  <w:pPr>
                    <w:spacing w:before="59" w:line="246" w:lineRule="auto"/>
                    <w:ind w:left="107" w:right="-1"/>
                    <w:rPr>
                      <w:rFonts w:eastAsia="Arial" w:cstheme="minorHAnsi"/>
                      <w:szCs w:val="24"/>
                    </w:rPr>
                  </w:pPr>
                  <w:r w:rsidRPr="00D84E0A">
                    <w:rPr>
                      <w:rFonts w:eastAsia="Arial" w:cstheme="minorHAnsi"/>
                      <w:szCs w:val="24"/>
                    </w:rPr>
                    <w:t>a. Makes accurate observations relevant to the experimental or investigative procedure.</w:t>
                  </w:r>
                </w:p>
                <w:p w:rsidR="00D84E0A" w:rsidRPr="00D84E0A" w:rsidRDefault="00D84E0A" w:rsidP="00D84E0A">
                  <w:pPr>
                    <w:spacing w:before="59" w:line="246" w:lineRule="auto"/>
                    <w:ind w:left="107" w:right="-1"/>
                    <w:rPr>
                      <w:rFonts w:eastAsia="Arial" w:cstheme="minorHAnsi"/>
                      <w:szCs w:val="24"/>
                    </w:rPr>
                  </w:pPr>
                </w:p>
                <w:p w:rsidR="00D84E0A" w:rsidRPr="00D84E0A" w:rsidRDefault="00D84E0A" w:rsidP="00D84E0A">
                  <w:pPr>
                    <w:spacing w:before="59" w:line="246" w:lineRule="auto"/>
                    <w:ind w:left="107" w:right="-1"/>
                    <w:rPr>
                      <w:rFonts w:eastAsia="Arial" w:cstheme="minorHAnsi"/>
                      <w:szCs w:val="24"/>
                    </w:rPr>
                  </w:pPr>
                  <w:r w:rsidRPr="00D84E0A">
                    <w:rPr>
                      <w:rFonts w:eastAsia="Arial" w:cstheme="minorHAnsi"/>
                      <w:szCs w:val="24"/>
                    </w:rPr>
                    <w:t>b. Obtains accurate, precise and sufficient data for experimental and investigative procedures and records this methodically using appropriate units and conventions.</w:t>
                  </w:r>
                </w:p>
              </w:tc>
            </w:tr>
            <w:tr w:rsidR="00D84E0A" w:rsidRPr="0047417F" w:rsidTr="00450F1D">
              <w:tc>
                <w:tcPr>
                  <w:tcW w:w="1867" w:type="dxa"/>
                  <w:shd w:val="clear" w:color="auto" w:fill="FFF2CC" w:themeFill="accent4" w:themeFillTint="33"/>
                  <w:vAlign w:val="center"/>
                </w:tcPr>
                <w:p w:rsidR="00D84E0A" w:rsidRPr="00D84E0A" w:rsidRDefault="00D84E0A" w:rsidP="00D84E0A">
                  <w:pPr>
                    <w:spacing w:before="58" w:line="246" w:lineRule="auto"/>
                    <w:ind w:left="341" w:right="-1" w:hanging="312"/>
                    <w:rPr>
                      <w:rFonts w:eastAsia="Arial" w:cstheme="minorHAnsi"/>
                      <w:b/>
                      <w:szCs w:val="24"/>
                    </w:rPr>
                  </w:pPr>
                  <w:r w:rsidRPr="00D84E0A">
                    <w:rPr>
                      <w:rFonts w:eastAsia="Arial" w:cstheme="minorHAnsi"/>
                      <w:b/>
                      <w:szCs w:val="24"/>
                    </w:rPr>
                    <w:t xml:space="preserve">5. </w:t>
                  </w:r>
                  <w:r w:rsidRPr="00D84E0A">
                    <w:rPr>
                      <w:rFonts w:eastAsia="Arial" w:cstheme="minorHAnsi"/>
                      <w:b/>
                      <w:spacing w:val="34"/>
                      <w:szCs w:val="24"/>
                    </w:rPr>
                    <w:t xml:space="preserve"> </w:t>
                  </w:r>
                  <w:r w:rsidRPr="00D84E0A">
                    <w:rPr>
                      <w:rFonts w:eastAsia="Arial" w:cstheme="minorHAnsi"/>
                      <w:b/>
                      <w:szCs w:val="24"/>
                    </w:rPr>
                    <w:t>Resea</w:t>
                  </w:r>
                  <w:r w:rsidRPr="00D84E0A">
                    <w:rPr>
                      <w:rFonts w:eastAsia="Arial" w:cstheme="minorHAnsi"/>
                      <w:b/>
                      <w:spacing w:val="-4"/>
                      <w:szCs w:val="24"/>
                    </w:rPr>
                    <w:t>r</w:t>
                  </w:r>
                  <w:r w:rsidRPr="00D84E0A">
                    <w:rPr>
                      <w:rFonts w:eastAsia="Arial" w:cstheme="minorHAnsi"/>
                      <w:b/>
                      <w:szCs w:val="24"/>
                    </w:rPr>
                    <w:t>ches,</w:t>
                  </w:r>
                  <w:r w:rsidRPr="00D84E0A">
                    <w:rPr>
                      <w:rFonts w:eastAsia="Arial" w:cstheme="minorHAnsi"/>
                      <w:b/>
                      <w:spacing w:val="-21"/>
                      <w:szCs w:val="24"/>
                    </w:rPr>
                    <w:t xml:space="preserve"> </w:t>
                  </w:r>
                  <w:r w:rsidRPr="00D84E0A">
                    <w:rPr>
                      <w:rFonts w:eastAsia="Arial" w:cstheme="minorHAnsi"/>
                      <w:b/>
                      <w:spacing w:val="-4"/>
                      <w:szCs w:val="24"/>
                    </w:rPr>
                    <w:t>r</w:t>
                  </w:r>
                  <w:r w:rsidRPr="00D84E0A">
                    <w:rPr>
                      <w:rFonts w:eastAsia="Arial" w:cstheme="minorHAnsi"/>
                      <w:b/>
                      <w:szCs w:val="24"/>
                    </w:rPr>
                    <w:t>efe</w:t>
                  </w:r>
                  <w:r w:rsidRPr="00D84E0A">
                    <w:rPr>
                      <w:rFonts w:eastAsia="Arial" w:cstheme="minorHAnsi"/>
                      <w:b/>
                      <w:spacing w:val="-4"/>
                      <w:szCs w:val="24"/>
                    </w:rPr>
                    <w:t>r</w:t>
                  </w:r>
                  <w:r w:rsidRPr="00D84E0A">
                    <w:rPr>
                      <w:rFonts w:eastAsia="Arial" w:cstheme="minorHAnsi"/>
                      <w:b/>
                      <w:szCs w:val="24"/>
                    </w:rPr>
                    <w:t>ences and</w:t>
                  </w:r>
                  <w:r w:rsidRPr="00D84E0A">
                    <w:rPr>
                      <w:rFonts w:eastAsia="Arial" w:cstheme="minorHAnsi"/>
                      <w:b/>
                      <w:spacing w:val="4"/>
                      <w:szCs w:val="24"/>
                    </w:rPr>
                    <w:t xml:space="preserve"> </w:t>
                  </w:r>
                  <w:r w:rsidRPr="00D84E0A">
                    <w:rPr>
                      <w:rFonts w:eastAsia="Arial" w:cstheme="minorHAnsi"/>
                      <w:b/>
                      <w:spacing w:val="-4"/>
                      <w:szCs w:val="24"/>
                    </w:rPr>
                    <w:t>r</w:t>
                  </w:r>
                  <w:r w:rsidRPr="00D84E0A">
                    <w:rPr>
                      <w:rFonts w:eastAsia="Arial" w:cstheme="minorHAnsi"/>
                      <w:b/>
                      <w:w w:val="102"/>
                      <w:szCs w:val="24"/>
                    </w:rPr>
                    <w:t>eports</w:t>
                  </w:r>
                </w:p>
              </w:tc>
              <w:tc>
                <w:tcPr>
                  <w:tcW w:w="8334" w:type="dxa"/>
                  <w:vAlign w:val="center"/>
                </w:tcPr>
                <w:p w:rsidR="00D84E0A" w:rsidRPr="00D84E0A" w:rsidRDefault="00D84E0A" w:rsidP="00D84E0A">
                  <w:pPr>
                    <w:spacing w:before="59" w:line="246" w:lineRule="auto"/>
                    <w:ind w:left="107" w:right="-1"/>
                    <w:rPr>
                      <w:rFonts w:eastAsia="Arial" w:cstheme="minorHAnsi"/>
                      <w:szCs w:val="24"/>
                    </w:rPr>
                  </w:pPr>
                  <w:r w:rsidRPr="00D84E0A">
                    <w:rPr>
                      <w:rFonts w:eastAsia="Arial" w:cstheme="minorHAnsi"/>
                      <w:szCs w:val="24"/>
                    </w:rPr>
                    <w:t>a. Uses appropriate software and/or tools to process data, carry out research and report findings.</w:t>
                  </w:r>
                </w:p>
                <w:p w:rsidR="00D84E0A" w:rsidRPr="00D84E0A" w:rsidRDefault="00D84E0A" w:rsidP="005F4B43">
                  <w:pPr>
                    <w:spacing w:before="59" w:line="246" w:lineRule="auto"/>
                    <w:ind w:right="-1"/>
                    <w:rPr>
                      <w:rFonts w:eastAsia="Arial" w:cstheme="minorHAnsi"/>
                      <w:szCs w:val="24"/>
                    </w:rPr>
                  </w:pPr>
                </w:p>
                <w:p w:rsidR="00D84E0A" w:rsidRPr="00D84E0A" w:rsidRDefault="00D84E0A" w:rsidP="00D84E0A">
                  <w:pPr>
                    <w:spacing w:before="59" w:line="246" w:lineRule="auto"/>
                    <w:ind w:left="107" w:right="-1"/>
                    <w:rPr>
                      <w:rFonts w:eastAsia="Arial" w:cstheme="minorHAnsi"/>
                      <w:szCs w:val="24"/>
                    </w:rPr>
                  </w:pPr>
                  <w:r w:rsidRPr="00D84E0A">
                    <w:rPr>
                      <w:rFonts w:eastAsia="Arial" w:cstheme="minorHAnsi"/>
                      <w:szCs w:val="24"/>
                    </w:rPr>
                    <w:t>b. Cites sources of information demonstrating that research has taken place, supporting planning and conclusions.</w:t>
                  </w:r>
                </w:p>
                <w:p w:rsidR="00D84E0A" w:rsidRPr="00D84E0A" w:rsidRDefault="00D84E0A" w:rsidP="00D84E0A">
                  <w:pPr>
                    <w:spacing w:before="59" w:line="246" w:lineRule="auto"/>
                    <w:ind w:left="107" w:right="-1"/>
                    <w:rPr>
                      <w:rFonts w:eastAsia="Arial" w:cstheme="minorHAnsi"/>
                      <w:szCs w:val="24"/>
                    </w:rPr>
                  </w:pPr>
                </w:p>
              </w:tc>
            </w:tr>
          </w:tbl>
          <w:p w:rsidR="00D84E0A" w:rsidRDefault="00D84E0A" w:rsidP="00D84E0A"/>
          <w:p w:rsidR="00D84E0A" w:rsidRDefault="00D84E0A" w:rsidP="00D84E0A"/>
        </w:tc>
      </w:tr>
    </w:tbl>
    <w:p w:rsidR="00956B3B" w:rsidRDefault="00956B3B">
      <w:r>
        <w:br w:type="page"/>
      </w:r>
    </w:p>
    <w:tbl>
      <w:tblPr>
        <w:tblStyle w:val="TableGrid"/>
        <w:tblW w:w="0" w:type="auto"/>
        <w:tblLook w:val="04A0" w:firstRow="1" w:lastRow="0" w:firstColumn="1" w:lastColumn="0" w:noHBand="0" w:noVBand="1"/>
      </w:tblPr>
      <w:tblGrid>
        <w:gridCol w:w="10456"/>
      </w:tblGrid>
      <w:tr w:rsidR="00E91CC0" w:rsidTr="00E91CC0">
        <w:tc>
          <w:tcPr>
            <w:tcW w:w="10456" w:type="dxa"/>
          </w:tcPr>
          <w:p w:rsidR="00E91CC0" w:rsidRDefault="00E91CC0" w:rsidP="00E91CC0">
            <w:pPr>
              <w:rPr>
                <w:b/>
              </w:rPr>
            </w:pPr>
            <w:r w:rsidRPr="00450F1D">
              <w:rPr>
                <w:b/>
              </w:rPr>
              <w:lastRenderedPageBreak/>
              <w:t>Practical skills to be assessed in written papers</w:t>
            </w:r>
          </w:p>
          <w:p w:rsidR="00450F1D" w:rsidRPr="00450F1D" w:rsidRDefault="00450F1D" w:rsidP="00E91CC0">
            <w:pPr>
              <w:rPr>
                <w:b/>
              </w:rPr>
            </w:pPr>
          </w:p>
          <w:p w:rsidR="00E91CC0" w:rsidRDefault="00E91CC0" w:rsidP="00E91CC0">
            <w:r>
              <w:t>Overall, at least 15% of the</w:t>
            </w:r>
            <w:r w:rsidR="003E5421">
              <w:t xml:space="preserve"> marks for all A-level Physics</w:t>
            </w:r>
            <w:r>
              <w:t xml:space="preserve"> courses will require the assessment of practical skills.</w:t>
            </w:r>
          </w:p>
          <w:p w:rsidR="00E91CC0" w:rsidRDefault="00E91CC0" w:rsidP="00E91CC0">
            <w:r>
              <w:t>In order to be able to answer these questions, students need to have been taught, and to have acquired competence in, the appropriate areas of practical skills as indicated in the tables of coverage below.</w:t>
            </w:r>
          </w:p>
          <w:p w:rsidR="00E91CC0" w:rsidRDefault="00E91CC0" w:rsidP="00E91CC0"/>
          <w:p w:rsidR="00450F1D" w:rsidRPr="00DE7947" w:rsidRDefault="00450F1D" w:rsidP="00450F1D">
            <w:pPr>
              <w:rPr>
                <w:b/>
              </w:rPr>
            </w:pPr>
            <w:r w:rsidRPr="00DE7947">
              <w:rPr>
                <w:b/>
              </w:rPr>
              <w:t>Independent thinking</w:t>
            </w:r>
          </w:p>
          <w:tbl>
            <w:tblPr>
              <w:tblStyle w:val="TableGrid"/>
              <w:tblW w:w="0" w:type="auto"/>
              <w:tblLook w:val="04A0" w:firstRow="1" w:lastRow="0" w:firstColumn="1" w:lastColumn="0" w:noHBand="0" w:noVBand="1"/>
            </w:tblPr>
            <w:tblGrid>
              <w:gridCol w:w="3059"/>
              <w:gridCol w:w="7171"/>
            </w:tblGrid>
            <w:tr w:rsidR="00450F1D" w:rsidRPr="00DE7947" w:rsidTr="00450F1D">
              <w:tc>
                <w:tcPr>
                  <w:tcW w:w="3114" w:type="dxa"/>
                  <w:shd w:val="clear" w:color="auto" w:fill="E2EFD9" w:themeFill="accent6" w:themeFillTint="33"/>
                  <w:vAlign w:val="center"/>
                </w:tcPr>
                <w:p w:rsidR="00450F1D" w:rsidRPr="00DE7947" w:rsidRDefault="00450F1D" w:rsidP="00450F1D">
                  <w:pPr>
                    <w:jc w:val="center"/>
                    <w:rPr>
                      <w:b/>
                    </w:rPr>
                  </w:pPr>
                  <w:r w:rsidRPr="00DE7947">
                    <w:rPr>
                      <w:b/>
                    </w:rPr>
                    <w:t>Practical Skill Reference</w:t>
                  </w:r>
                </w:p>
              </w:tc>
              <w:tc>
                <w:tcPr>
                  <w:tcW w:w="7342" w:type="dxa"/>
                  <w:shd w:val="clear" w:color="auto" w:fill="E2EFD9" w:themeFill="accent6" w:themeFillTint="33"/>
                  <w:vAlign w:val="center"/>
                </w:tcPr>
                <w:p w:rsidR="00450F1D" w:rsidRPr="00DE7947" w:rsidRDefault="00450F1D" w:rsidP="00450F1D">
                  <w:pPr>
                    <w:jc w:val="center"/>
                    <w:rPr>
                      <w:b/>
                    </w:rPr>
                  </w:pPr>
                  <w:r w:rsidRPr="00DE7947">
                    <w:rPr>
                      <w:b/>
                    </w:rPr>
                    <w:t>Key Skill</w:t>
                  </w:r>
                </w:p>
              </w:tc>
            </w:tr>
            <w:tr w:rsidR="00450F1D" w:rsidTr="00450F1D">
              <w:tc>
                <w:tcPr>
                  <w:tcW w:w="3114" w:type="dxa"/>
                  <w:vAlign w:val="center"/>
                </w:tcPr>
                <w:p w:rsidR="00450F1D" w:rsidRDefault="00450F1D" w:rsidP="00450F1D">
                  <w:pPr>
                    <w:jc w:val="center"/>
                  </w:pPr>
                  <w:r>
                    <w:t>PS 1.1</w:t>
                  </w:r>
                </w:p>
              </w:tc>
              <w:tc>
                <w:tcPr>
                  <w:tcW w:w="7342" w:type="dxa"/>
                  <w:vAlign w:val="center"/>
                </w:tcPr>
                <w:p w:rsidR="00450F1D" w:rsidRDefault="00450F1D" w:rsidP="00450F1D">
                  <w:r>
                    <w:t>Solve problems set in practical contexts</w:t>
                  </w:r>
                </w:p>
              </w:tc>
            </w:tr>
            <w:tr w:rsidR="00450F1D" w:rsidTr="00450F1D">
              <w:tc>
                <w:tcPr>
                  <w:tcW w:w="3114" w:type="dxa"/>
                  <w:vAlign w:val="center"/>
                </w:tcPr>
                <w:p w:rsidR="00450F1D" w:rsidRDefault="00450F1D" w:rsidP="00450F1D">
                  <w:pPr>
                    <w:jc w:val="center"/>
                  </w:pPr>
                  <w:r>
                    <w:t>PS 1.2</w:t>
                  </w:r>
                </w:p>
              </w:tc>
              <w:tc>
                <w:tcPr>
                  <w:tcW w:w="7342" w:type="dxa"/>
                  <w:vAlign w:val="center"/>
                </w:tcPr>
                <w:p w:rsidR="00450F1D" w:rsidRDefault="00450F1D" w:rsidP="00450F1D">
                  <w:r>
                    <w:t>Apply scientific knowledge to practical contexts</w:t>
                  </w:r>
                </w:p>
              </w:tc>
            </w:tr>
          </w:tbl>
          <w:p w:rsidR="00450F1D" w:rsidRDefault="00450F1D" w:rsidP="00450F1D"/>
          <w:p w:rsidR="00450F1D" w:rsidRPr="00DE7947" w:rsidRDefault="00450F1D" w:rsidP="00450F1D">
            <w:pPr>
              <w:rPr>
                <w:b/>
              </w:rPr>
            </w:pPr>
            <w:r w:rsidRPr="00EE7CE4">
              <w:rPr>
                <w:b/>
              </w:rPr>
              <w:t>Use and application of scientific methods and practices</w:t>
            </w:r>
          </w:p>
          <w:tbl>
            <w:tblPr>
              <w:tblStyle w:val="TableGrid"/>
              <w:tblW w:w="0" w:type="auto"/>
              <w:tblLook w:val="04A0" w:firstRow="1" w:lastRow="0" w:firstColumn="1" w:lastColumn="0" w:noHBand="0" w:noVBand="1"/>
            </w:tblPr>
            <w:tblGrid>
              <w:gridCol w:w="3057"/>
              <w:gridCol w:w="7173"/>
            </w:tblGrid>
            <w:tr w:rsidR="00450F1D" w:rsidRPr="00DE7947" w:rsidTr="00450F1D">
              <w:tc>
                <w:tcPr>
                  <w:tcW w:w="3114" w:type="dxa"/>
                  <w:shd w:val="clear" w:color="auto" w:fill="E2EFD9" w:themeFill="accent6" w:themeFillTint="33"/>
                  <w:vAlign w:val="center"/>
                </w:tcPr>
                <w:p w:rsidR="00450F1D" w:rsidRPr="00DE7947" w:rsidRDefault="00450F1D" w:rsidP="00450F1D">
                  <w:pPr>
                    <w:jc w:val="center"/>
                    <w:rPr>
                      <w:b/>
                    </w:rPr>
                  </w:pPr>
                  <w:r w:rsidRPr="00DE7947">
                    <w:rPr>
                      <w:b/>
                    </w:rPr>
                    <w:t>Practical Skill Reference</w:t>
                  </w:r>
                </w:p>
              </w:tc>
              <w:tc>
                <w:tcPr>
                  <w:tcW w:w="7342" w:type="dxa"/>
                  <w:shd w:val="clear" w:color="auto" w:fill="E2EFD9" w:themeFill="accent6" w:themeFillTint="33"/>
                  <w:vAlign w:val="center"/>
                </w:tcPr>
                <w:p w:rsidR="00450F1D" w:rsidRPr="00DE7947" w:rsidRDefault="00450F1D" w:rsidP="00450F1D">
                  <w:pPr>
                    <w:jc w:val="center"/>
                    <w:rPr>
                      <w:b/>
                    </w:rPr>
                  </w:pPr>
                  <w:r w:rsidRPr="00DE7947">
                    <w:rPr>
                      <w:b/>
                    </w:rPr>
                    <w:t>Key Skill</w:t>
                  </w:r>
                </w:p>
              </w:tc>
            </w:tr>
            <w:tr w:rsidR="00450F1D" w:rsidTr="00450F1D">
              <w:tc>
                <w:tcPr>
                  <w:tcW w:w="3114" w:type="dxa"/>
                  <w:vAlign w:val="center"/>
                </w:tcPr>
                <w:p w:rsidR="00450F1D" w:rsidRDefault="00450F1D" w:rsidP="00450F1D">
                  <w:pPr>
                    <w:jc w:val="center"/>
                  </w:pPr>
                  <w:r>
                    <w:t>PS 2.1</w:t>
                  </w:r>
                </w:p>
              </w:tc>
              <w:tc>
                <w:tcPr>
                  <w:tcW w:w="7342" w:type="dxa"/>
                  <w:vAlign w:val="center"/>
                </w:tcPr>
                <w:p w:rsidR="00450F1D" w:rsidRPr="004E672B" w:rsidRDefault="00450F1D" w:rsidP="00450F1D">
                  <w:r w:rsidRPr="004E672B">
                    <w:t>Comment on experimental design and evaluate scientific methods</w:t>
                  </w:r>
                </w:p>
              </w:tc>
            </w:tr>
            <w:tr w:rsidR="00450F1D" w:rsidTr="00450F1D">
              <w:tc>
                <w:tcPr>
                  <w:tcW w:w="3114" w:type="dxa"/>
                  <w:vAlign w:val="center"/>
                </w:tcPr>
                <w:p w:rsidR="00450F1D" w:rsidRDefault="00450F1D" w:rsidP="00450F1D">
                  <w:pPr>
                    <w:jc w:val="center"/>
                  </w:pPr>
                  <w:r>
                    <w:t>PS 2.2</w:t>
                  </w:r>
                </w:p>
              </w:tc>
              <w:tc>
                <w:tcPr>
                  <w:tcW w:w="7342" w:type="dxa"/>
                  <w:vAlign w:val="center"/>
                </w:tcPr>
                <w:p w:rsidR="00450F1D" w:rsidRPr="004E672B" w:rsidRDefault="00450F1D" w:rsidP="00450F1D">
                  <w:r w:rsidRPr="004E672B">
                    <w:t>Present data in appropriate ways</w:t>
                  </w:r>
                </w:p>
              </w:tc>
            </w:tr>
            <w:tr w:rsidR="00450F1D" w:rsidTr="00450F1D">
              <w:tc>
                <w:tcPr>
                  <w:tcW w:w="3114" w:type="dxa"/>
                  <w:vAlign w:val="center"/>
                </w:tcPr>
                <w:p w:rsidR="00450F1D" w:rsidRDefault="00450F1D" w:rsidP="00450F1D">
                  <w:pPr>
                    <w:jc w:val="center"/>
                  </w:pPr>
                  <w:r>
                    <w:t>PS 2.3</w:t>
                  </w:r>
                </w:p>
              </w:tc>
              <w:tc>
                <w:tcPr>
                  <w:tcW w:w="7342" w:type="dxa"/>
                  <w:vAlign w:val="center"/>
                </w:tcPr>
                <w:p w:rsidR="00450F1D" w:rsidRPr="004E672B" w:rsidRDefault="00450F1D" w:rsidP="00450F1D">
                  <w:r w:rsidRPr="004E672B">
                    <w:t>Evaluate results and draw conclusions with reference to measurement uncertainties and errors</w:t>
                  </w:r>
                </w:p>
              </w:tc>
            </w:tr>
            <w:tr w:rsidR="00450F1D" w:rsidTr="00450F1D">
              <w:tc>
                <w:tcPr>
                  <w:tcW w:w="3114" w:type="dxa"/>
                  <w:vAlign w:val="center"/>
                </w:tcPr>
                <w:p w:rsidR="00450F1D" w:rsidRDefault="00450F1D" w:rsidP="00450F1D">
                  <w:pPr>
                    <w:jc w:val="center"/>
                  </w:pPr>
                  <w:r>
                    <w:t>PS 2.4</w:t>
                  </w:r>
                </w:p>
              </w:tc>
              <w:tc>
                <w:tcPr>
                  <w:tcW w:w="7342" w:type="dxa"/>
                  <w:vAlign w:val="center"/>
                </w:tcPr>
                <w:p w:rsidR="00450F1D" w:rsidRPr="004E672B" w:rsidRDefault="00450F1D" w:rsidP="00450F1D">
                  <w:r w:rsidRPr="004E672B">
                    <w:t>Identify variables including those that must be controlled</w:t>
                  </w:r>
                </w:p>
              </w:tc>
            </w:tr>
          </w:tbl>
          <w:p w:rsidR="00450F1D" w:rsidRDefault="00450F1D" w:rsidP="00450F1D"/>
          <w:p w:rsidR="00450F1D" w:rsidRPr="00EE7CE4" w:rsidRDefault="00450F1D" w:rsidP="00450F1D">
            <w:pPr>
              <w:rPr>
                <w:b/>
              </w:rPr>
            </w:pPr>
            <w:r w:rsidRPr="00EE7CE4">
              <w:rPr>
                <w:b/>
              </w:rPr>
              <w:t>Numeracy and the application of mathematical concepts in a practical context</w:t>
            </w:r>
          </w:p>
          <w:tbl>
            <w:tblPr>
              <w:tblStyle w:val="TableGrid"/>
              <w:tblW w:w="0" w:type="auto"/>
              <w:tblLook w:val="04A0" w:firstRow="1" w:lastRow="0" w:firstColumn="1" w:lastColumn="0" w:noHBand="0" w:noVBand="1"/>
            </w:tblPr>
            <w:tblGrid>
              <w:gridCol w:w="3057"/>
              <w:gridCol w:w="7173"/>
            </w:tblGrid>
            <w:tr w:rsidR="00450F1D" w:rsidRPr="00DE7947" w:rsidTr="00450F1D">
              <w:tc>
                <w:tcPr>
                  <w:tcW w:w="3114" w:type="dxa"/>
                  <w:shd w:val="clear" w:color="auto" w:fill="E2EFD9" w:themeFill="accent6" w:themeFillTint="33"/>
                  <w:vAlign w:val="center"/>
                </w:tcPr>
                <w:p w:rsidR="00450F1D" w:rsidRPr="00DE7947" w:rsidRDefault="00450F1D" w:rsidP="00450F1D">
                  <w:pPr>
                    <w:jc w:val="center"/>
                    <w:rPr>
                      <w:b/>
                    </w:rPr>
                  </w:pPr>
                  <w:r w:rsidRPr="00DE7947">
                    <w:rPr>
                      <w:b/>
                    </w:rPr>
                    <w:t>Practical Skill Reference</w:t>
                  </w:r>
                </w:p>
              </w:tc>
              <w:tc>
                <w:tcPr>
                  <w:tcW w:w="7342" w:type="dxa"/>
                  <w:shd w:val="clear" w:color="auto" w:fill="E2EFD9" w:themeFill="accent6" w:themeFillTint="33"/>
                  <w:vAlign w:val="center"/>
                </w:tcPr>
                <w:p w:rsidR="00450F1D" w:rsidRPr="00DE7947" w:rsidRDefault="00450F1D" w:rsidP="00450F1D">
                  <w:pPr>
                    <w:jc w:val="center"/>
                    <w:rPr>
                      <w:b/>
                    </w:rPr>
                  </w:pPr>
                  <w:r w:rsidRPr="00DE7947">
                    <w:rPr>
                      <w:b/>
                    </w:rPr>
                    <w:t>Key Skill</w:t>
                  </w:r>
                </w:p>
              </w:tc>
            </w:tr>
            <w:tr w:rsidR="00450F1D" w:rsidTr="00450F1D">
              <w:tc>
                <w:tcPr>
                  <w:tcW w:w="3114" w:type="dxa"/>
                  <w:vAlign w:val="center"/>
                </w:tcPr>
                <w:p w:rsidR="00450F1D" w:rsidRDefault="00450F1D" w:rsidP="00450F1D">
                  <w:pPr>
                    <w:jc w:val="center"/>
                  </w:pPr>
                  <w:r>
                    <w:t>PS 3.1</w:t>
                  </w:r>
                </w:p>
              </w:tc>
              <w:tc>
                <w:tcPr>
                  <w:tcW w:w="7342" w:type="dxa"/>
                </w:tcPr>
                <w:p w:rsidR="00450F1D" w:rsidRPr="006A4518" w:rsidRDefault="00450F1D" w:rsidP="00450F1D">
                  <w:r w:rsidRPr="006A4518">
                    <w:t>Plot and interpret graphs</w:t>
                  </w:r>
                </w:p>
              </w:tc>
            </w:tr>
            <w:tr w:rsidR="00450F1D" w:rsidTr="00450F1D">
              <w:tc>
                <w:tcPr>
                  <w:tcW w:w="3114" w:type="dxa"/>
                  <w:vAlign w:val="center"/>
                </w:tcPr>
                <w:p w:rsidR="00450F1D" w:rsidRDefault="00450F1D" w:rsidP="00450F1D">
                  <w:pPr>
                    <w:jc w:val="center"/>
                  </w:pPr>
                  <w:r>
                    <w:t>PS 3.2</w:t>
                  </w:r>
                </w:p>
              </w:tc>
              <w:tc>
                <w:tcPr>
                  <w:tcW w:w="7342" w:type="dxa"/>
                </w:tcPr>
                <w:p w:rsidR="00450F1D" w:rsidRPr="006A4518" w:rsidRDefault="00450F1D" w:rsidP="00450F1D">
                  <w:r w:rsidRPr="006A4518">
                    <w:t>Process and analyse data using appropriate mathematical skills as exemplified in the mathematical appendix for each science</w:t>
                  </w:r>
                </w:p>
              </w:tc>
            </w:tr>
            <w:tr w:rsidR="00450F1D" w:rsidTr="00450F1D">
              <w:tc>
                <w:tcPr>
                  <w:tcW w:w="3114" w:type="dxa"/>
                  <w:vAlign w:val="center"/>
                </w:tcPr>
                <w:p w:rsidR="00450F1D" w:rsidRDefault="00450F1D" w:rsidP="00450F1D">
                  <w:pPr>
                    <w:jc w:val="center"/>
                  </w:pPr>
                  <w:r>
                    <w:t>PS 3.3</w:t>
                  </w:r>
                </w:p>
              </w:tc>
              <w:tc>
                <w:tcPr>
                  <w:tcW w:w="7342" w:type="dxa"/>
                </w:tcPr>
                <w:p w:rsidR="00450F1D" w:rsidRDefault="00450F1D" w:rsidP="00450F1D">
                  <w:r w:rsidRPr="006A4518">
                    <w:t>Consider margins of error, accuracy and precision of data</w:t>
                  </w:r>
                </w:p>
              </w:tc>
            </w:tr>
          </w:tbl>
          <w:p w:rsidR="00450F1D" w:rsidRDefault="00450F1D" w:rsidP="00450F1D"/>
          <w:p w:rsidR="00450F1D" w:rsidRPr="00EE7CE4" w:rsidRDefault="00450F1D" w:rsidP="00450F1D">
            <w:pPr>
              <w:rPr>
                <w:b/>
              </w:rPr>
            </w:pPr>
            <w:r w:rsidRPr="00EE7CE4">
              <w:rPr>
                <w:b/>
              </w:rPr>
              <w:t>Instruments and equipment</w:t>
            </w:r>
          </w:p>
          <w:tbl>
            <w:tblPr>
              <w:tblStyle w:val="TableGrid"/>
              <w:tblW w:w="0" w:type="auto"/>
              <w:tblLook w:val="04A0" w:firstRow="1" w:lastRow="0" w:firstColumn="1" w:lastColumn="0" w:noHBand="0" w:noVBand="1"/>
            </w:tblPr>
            <w:tblGrid>
              <w:gridCol w:w="3057"/>
              <w:gridCol w:w="7173"/>
            </w:tblGrid>
            <w:tr w:rsidR="00450F1D" w:rsidRPr="00DE7947" w:rsidTr="00450F1D">
              <w:tc>
                <w:tcPr>
                  <w:tcW w:w="3114" w:type="dxa"/>
                  <w:shd w:val="clear" w:color="auto" w:fill="E2EFD9" w:themeFill="accent6" w:themeFillTint="33"/>
                  <w:vAlign w:val="center"/>
                </w:tcPr>
                <w:p w:rsidR="00450F1D" w:rsidRPr="00DE7947" w:rsidRDefault="00450F1D" w:rsidP="00450F1D">
                  <w:pPr>
                    <w:jc w:val="center"/>
                    <w:rPr>
                      <w:b/>
                    </w:rPr>
                  </w:pPr>
                  <w:r w:rsidRPr="00DE7947">
                    <w:rPr>
                      <w:b/>
                    </w:rPr>
                    <w:t>Practical Skill Reference</w:t>
                  </w:r>
                </w:p>
              </w:tc>
              <w:tc>
                <w:tcPr>
                  <w:tcW w:w="7342" w:type="dxa"/>
                  <w:shd w:val="clear" w:color="auto" w:fill="E2EFD9" w:themeFill="accent6" w:themeFillTint="33"/>
                  <w:vAlign w:val="center"/>
                </w:tcPr>
                <w:p w:rsidR="00450F1D" w:rsidRPr="00DE7947" w:rsidRDefault="00450F1D" w:rsidP="00450F1D">
                  <w:pPr>
                    <w:jc w:val="center"/>
                    <w:rPr>
                      <w:b/>
                    </w:rPr>
                  </w:pPr>
                  <w:r w:rsidRPr="00DE7947">
                    <w:rPr>
                      <w:b/>
                    </w:rPr>
                    <w:t>Key Skill</w:t>
                  </w:r>
                </w:p>
              </w:tc>
            </w:tr>
            <w:tr w:rsidR="00450F1D" w:rsidTr="00450F1D">
              <w:tc>
                <w:tcPr>
                  <w:tcW w:w="3114" w:type="dxa"/>
                  <w:vAlign w:val="center"/>
                </w:tcPr>
                <w:p w:rsidR="00450F1D" w:rsidRDefault="00450F1D" w:rsidP="00450F1D">
                  <w:pPr>
                    <w:jc w:val="center"/>
                  </w:pPr>
                  <w:r>
                    <w:t>PS 4.1</w:t>
                  </w:r>
                </w:p>
              </w:tc>
              <w:tc>
                <w:tcPr>
                  <w:tcW w:w="7342" w:type="dxa"/>
                </w:tcPr>
                <w:p w:rsidR="00450F1D" w:rsidRPr="006A4518" w:rsidRDefault="00450F1D" w:rsidP="00450F1D">
                  <w:r w:rsidRPr="00EE7CE4">
                    <w:t>Know and understand how to use a wide range of experimental and practical instruments, equipment and techniques appropriate to the knowledge and understanding included in the specification</w:t>
                  </w:r>
                </w:p>
              </w:tc>
            </w:tr>
          </w:tbl>
          <w:p w:rsidR="00450F1D" w:rsidRDefault="00450F1D" w:rsidP="00E91CC0"/>
          <w:p w:rsidR="00450F1D" w:rsidRPr="003E5421" w:rsidRDefault="003E5421" w:rsidP="00E91CC0">
            <w:pPr>
              <w:rPr>
                <w:b/>
              </w:rPr>
            </w:pPr>
            <w:r w:rsidRPr="003E5421">
              <w:rPr>
                <w:b/>
              </w:rPr>
              <w:t>A-level practical skills to be assessed via endorsement</w:t>
            </w:r>
          </w:p>
          <w:p w:rsidR="003E5421" w:rsidRDefault="003E5421" w:rsidP="00E91CC0"/>
          <w:p w:rsidR="003E5421" w:rsidRDefault="003E5421" w:rsidP="003E5421">
            <w:r w:rsidRPr="003E5421">
              <w:t>The assessment of practical skills is a compulsory requirement of the course of study for A-level qualifications in biology, chemistry and physics. It will appear on all students’ certificates as a separately reported result, alongside the overall grade for the qualification. The arrangements for the assessment of practical skills will be common to all awarding organisations. The</w:t>
            </w:r>
            <w:r>
              <w:t>se arrangements will include:</w:t>
            </w:r>
          </w:p>
          <w:p w:rsidR="003E5421" w:rsidRDefault="003E5421" w:rsidP="003E5421"/>
          <w:p w:rsidR="003E5421" w:rsidRDefault="003E5421" w:rsidP="003E5421">
            <w:pPr>
              <w:pStyle w:val="ListParagraph"/>
              <w:numPr>
                <w:ilvl w:val="0"/>
                <w:numId w:val="41"/>
              </w:numPr>
            </w:pPr>
            <w:r w:rsidRPr="003E5421">
              <w:t>A minimum of 12 practical activities to be carried out by each student which, together, meet the requirements of Appendices 5b (Practical skills identified for direct assessment and developed through teaching and learning) and 5c (Use of apparatus and techniques) from the prescribed subject content, published by the Department for Education. The required practical activities will be defined b</w:t>
            </w:r>
            <w:r>
              <w:t>y each awarding organisation.</w:t>
            </w:r>
          </w:p>
          <w:p w:rsidR="003E5421" w:rsidRDefault="003E5421" w:rsidP="003E5421">
            <w:pPr>
              <w:pStyle w:val="ListParagraph"/>
              <w:numPr>
                <w:ilvl w:val="0"/>
                <w:numId w:val="41"/>
              </w:numPr>
            </w:pPr>
            <w:r w:rsidRPr="003E5421">
              <w:t>Teachers will assess students against Common Practical Assessment Criteria (CPAC) issued jointly by the awarding orga</w:t>
            </w:r>
            <w:r w:rsidR="00BC0DCE">
              <w:t xml:space="preserve">nisations. The CPAC </w:t>
            </w:r>
            <w:r w:rsidRPr="003E5421">
              <w:t>are based on the requirements of Appendices 5b and 5c of the subject content requirements published by the Department for Education, and define the minimum standard required f</w:t>
            </w:r>
            <w:r>
              <w:t>or the achievement of a pass.</w:t>
            </w:r>
          </w:p>
          <w:p w:rsidR="003E5421" w:rsidRDefault="003E5421" w:rsidP="003E5421">
            <w:pPr>
              <w:pStyle w:val="ListParagraph"/>
              <w:numPr>
                <w:ilvl w:val="0"/>
                <w:numId w:val="41"/>
              </w:numPr>
            </w:pPr>
            <w:r w:rsidRPr="003E5421">
              <w:t>Each student will keep an appropriate record of their practical work, including their a</w:t>
            </w:r>
            <w:r>
              <w:t>ssessed practical activities.</w:t>
            </w:r>
          </w:p>
          <w:p w:rsidR="003E5421" w:rsidRDefault="003E5421" w:rsidP="003E5421">
            <w:pPr>
              <w:pStyle w:val="ListParagraph"/>
              <w:numPr>
                <w:ilvl w:val="0"/>
                <w:numId w:val="41"/>
              </w:numPr>
            </w:pPr>
            <w:r w:rsidRPr="003E5421">
              <w:t>Students who demonstrate the required standard across all the requirements of the CPAC</w:t>
            </w:r>
            <w:r>
              <w:t xml:space="preserve"> will receive a ‘pass’ grade.</w:t>
            </w:r>
          </w:p>
          <w:p w:rsidR="003E5421" w:rsidRDefault="003E5421" w:rsidP="003E5421">
            <w:pPr>
              <w:pStyle w:val="ListParagraph"/>
              <w:numPr>
                <w:ilvl w:val="0"/>
                <w:numId w:val="41"/>
              </w:numPr>
            </w:pPr>
            <w:r w:rsidRPr="003E5421">
              <w:t xml:space="preserve">There will be no separate assessment of practical </w:t>
            </w:r>
            <w:r>
              <w:t>skills for AS qualifications.</w:t>
            </w:r>
          </w:p>
          <w:p w:rsidR="00E91CC0" w:rsidRDefault="003E5421" w:rsidP="003E5421">
            <w:pPr>
              <w:pStyle w:val="ListParagraph"/>
              <w:numPr>
                <w:ilvl w:val="0"/>
                <w:numId w:val="41"/>
              </w:numPr>
            </w:pPr>
            <w:r w:rsidRPr="003E5421">
              <w:t xml:space="preserve">Students will answer questions in the AS and A-level exam papers that assess the requirements of Appendix 5a (practical skills identified for indirect assessment and developed through teaching and </w:t>
            </w:r>
            <w:r w:rsidRPr="003E5421">
              <w:lastRenderedPageBreak/>
              <w:t>learning) from the prescribed subject content, published by the Department for Education. These questions may draw on, or range beyond, the practical activities included in the specification.</w:t>
            </w:r>
          </w:p>
        </w:tc>
      </w:tr>
    </w:tbl>
    <w:p w:rsidR="00450F1D" w:rsidRDefault="00450F1D" w:rsidP="00956B3B"/>
    <w:p w:rsidR="00450F1D" w:rsidRDefault="00450F1D">
      <w:r>
        <w:br w:type="page"/>
      </w:r>
    </w:p>
    <w:tbl>
      <w:tblPr>
        <w:tblStyle w:val="TableGrid"/>
        <w:tblW w:w="0" w:type="auto"/>
        <w:tblLook w:val="04A0" w:firstRow="1" w:lastRow="0" w:firstColumn="1" w:lastColumn="0" w:noHBand="0" w:noVBand="1"/>
      </w:tblPr>
      <w:tblGrid>
        <w:gridCol w:w="10456"/>
      </w:tblGrid>
      <w:tr w:rsidR="00450F1D" w:rsidTr="00450F1D">
        <w:tc>
          <w:tcPr>
            <w:tcW w:w="10456" w:type="dxa"/>
          </w:tcPr>
          <w:p w:rsidR="00450F1D" w:rsidRPr="00450F1D" w:rsidRDefault="00450F1D" w:rsidP="00450F1D">
            <w:pPr>
              <w:pStyle w:val="ListParagraph"/>
              <w:numPr>
                <w:ilvl w:val="0"/>
                <w:numId w:val="31"/>
              </w:numPr>
              <w:rPr>
                <w:b/>
              </w:rPr>
            </w:pPr>
            <w:r w:rsidRPr="00450F1D">
              <w:rPr>
                <w:b/>
              </w:rPr>
              <w:lastRenderedPageBreak/>
              <w:t>Arithmetic and numerical computation</w:t>
            </w:r>
          </w:p>
          <w:p w:rsidR="00450F1D" w:rsidRPr="00905684" w:rsidRDefault="00450F1D" w:rsidP="00450F1D">
            <w:pPr>
              <w:rPr>
                <w:b/>
              </w:rPr>
            </w:pPr>
          </w:p>
          <w:tbl>
            <w:tblPr>
              <w:tblStyle w:val="TableGrid"/>
              <w:tblW w:w="0" w:type="auto"/>
              <w:jc w:val="center"/>
              <w:tblLook w:val="04A0" w:firstRow="1" w:lastRow="0" w:firstColumn="1" w:lastColumn="0" w:noHBand="0" w:noVBand="1"/>
            </w:tblPr>
            <w:tblGrid>
              <w:gridCol w:w="970"/>
              <w:gridCol w:w="3023"/>
              <w:gridCol w:w="6237"/>
            </w:tblGrid>
            <w:tr w:rsidR="00450F1D" w:rsidTr="00BC0DCE">
              <w:trPr>
                <w:jc w:val="center"/>
              </w:trPr>
              <w:tc>
                <w:tcPr>
                  <w:tcW w:w="970" w:type="dxa"/>
                  <w:tcBorders>
                    <w:top w:val="nil"/>
                    <w:left w:val="nil"/>
                    <w:bottom w:val="single" w:sz="4" w:space="0" w:color="auto"/>
                    <w:right w:val="single" w:sz="4" w:space="0" w:color="auto"/>
                  </w:tcBorders>
                  <w:vAlign w:val="center"/>
                </w:tcPr>
                <w:p w:rsidR="00450F1D" w:rsidRDefault="00450F1D" w:rsidP="00450F1D"/>
              </w:tc>
              <w:tc>
                <w:tcPr>
                  <w:tcW w:w="3023" w:type="dxa"/>
                  <w:tcBorders>
                    <w:left w:val="single" w:sz="4" w:space="0" w:color="auto"/>
                    <w:bottom w:val="single" w:sz="4" w:space="0" w:color="auto"/>
                  </w:tcBorders>
                  <w:shd w:val="clear" w:color="auto" w:fill="E2EFD9" w:themeFill="accent6" w:themeFillTint="33"/>
                  <w:vAlign w:val="center"/>
                </w:tcPr>
                <w:p w:rsidR="00450F1D" w:rsidRPr="005C7241" w:rsidRDefault="00450F1D" w:rsidP="00450F1D">
                  <w:pPr>
                    <w:jc w:val="center"/>
                    <w:rPr>
                      <w:b/>
                    </w:rPr>
                  </w:pPr>
                  <w:r w:rsidRPr="005C7241">
                    <w:rPr>
                      <w:b/>
                    </w:rPr>
                    <w:t>Mathematical Skill</w:t>
                  </w:r>
                </w:p>
              </w:tc>
              <w:tc>
                <w:tcPr>
                  <w:tcW w:w="6237" w:type="dxa"/>
                  <w:tcBorders>
                    <w:bottom w:val="single" w:sz="4" w:space="0" w:color="auto"/>
                  </w:tcBorders>
                  <w:shd w:val="clear" w:color="auto" w:fill="DEEAF6" w:themeFill="accent1" w:themeFillTint="33"/>
                  <w:vAlign w:val="center"/>
                </w:tcPr>
                <w:p w:rsidR="00450F1D" w:rsidRPr="005C7241" w:rsidRDefault="00450F1D" w:rsidP="00450F1D">
                  <w:pPr>
                    <w:jc w:val="center"/>
                    <w:rPr>
                      <w:b/>
                    </w:rPr>
                  </w:pPr>
                  <w:r w:rsidRPr="005C7241">
                    <w:rPr>
                      <w:b/>
                    </w:rPr>
                    <w:t>Exemplification of mathematical skill in the context of Chemistry</w:t>
                  </w:r>
                </w:p>
              </w:tc>
            </w:tr>
            <w:tr w:rsidR="00450F1D" w:rsidTr="00BC0DCE">
              <w:trPr>
                <w:jc w:val="center"/>
              </w:trPr>
              <w:tc>
                <w:tcPr>
                  <w:tcW w:w="970" w:type="dxa"/>
                  <w:tcBorders>
                    <w:top w:val="single" w:sz="4" w:space="0" w:color="auto"/>
                  </w:tcBorders>
                  <w:shd w:val="clear" w:color="auto" w:fill="F2F2F2" w:themeFill="background1" w:themeFillShade="F2"/>
                  <w:vAlign w:val="center"/>
                </w:tcPr>
                <w:p w:rsidR="00450F1D" w:rsidRPr="00905684" w:rsidRDefault="00BC0DCE" w:rsidP="00450F1D">
                  <w:pPr>
                    <w:rPr>
                      <w:b/>
                    </w:rPr>
                  </w:pPr>
                  <w:r>
                    <w:rPr>
                      <w:b/>
                    </w:rPr>
                    <w:t>MS 0.1</w:t>
                  </w:r>
                </w:p>
              </w:tc>
              <w:tc>
                <w:tcPr>
                  <w:tcW w:w="3023" w:type="dxa"/>
                  <w:tcBorders>
                    <w:top w:val="single" w:sz="4" w:space="0" w:color="auto"/>
                  </w:tcBorders>
                  <w:vAlign w:val="center"/>
                </w:tcPr>
                <w:p w:rsidR="00450F1D" w:rsidRDefault="00BC0DCE" w:rsidP="00450F1D">
                  <w:r w:rsidRPr="00BC0DCE">
                    <w:t>Recognise and make use of appropriate units in calculations</w:t>
                  </w:r>
                </w:p>
              </w:tc>
              <w:tc>
                <w:tcPr>
                  <w:tcW w:w="6237" w:type="dxa"/>
                  <w:tcBorders>
                    <w:top w:val="single" w:sz="4" w:space="0" w:color="auto"/>
                  </w:tcBorders>
                  <w:vAlign w:val="center"/>
                </w:tcPr>
                <w:p w:rsidR="00BC0DCE" w:rsidRDefault="00BC0DCE" w:rsidP="00450F1D">
                  <w:pPr>
                    <w:rPr>
                      <w:rFonts w:cstheme="minorHAnsi"/>
                    </w:rPr>
                  </w:pPr>
                  <w:r w:rsidRPr="00BC0DCE">
                    <w:rPr>
                      <w:rFonts w:cstheme="minorHAnsi"/>
                    </w:rPr>
                    <w:t>Students may b</w:t>
                  </w:r>
                  <w:r>
                    <w:rPr>
                      <w:rFonts w:cstheme="minorHAnsi"/>
                    </w:rPr>
                    <w:t>e tested on their ability to:</w:t>
                  </w:r>
                </w:p>
                <w:p w:rsidR="00BC0DCE" w:rsidRDefault="00BC0DCE" w:rsidP="00BC0DCE">
                  <w:pPr>
                    <w:pStyle w:val="ListParagraph"/>
                    <w:numPr>
                      <w:ilvl w:val="0"/>
                      <w:numId w:val="42"/>
                    </w:numPr>
                    <w:rPr>
                      <w:rFonts w:cstheme="minorHAnsi"/>
                    </w:rPr>
                  </w:pPr>
                  <w:r w:rsidRPr="00BC0DCE">
                    <w:rPr>
                      <w:rFonts w:cstheme="minorHAnsi"/>
                    </w:rPr>
                    <w:t>identify the correct units for physical properties such as m</w:t>
                  </w:r>
                  <w:r>
                    <w:rPr>
                      <w:rFonts w:cstheme="minorHAnsi"/>
                    </w:rPr>
                    <w:t xml:space="preserve"> s </w:t>
                  </w:r>
                  <w:r w:rsidRPr="00BC0DCE">
                    <w:rPr>
                      <w:rFonts w:cstheme="minorHAnsi"/>
                      <w:vertAlign w:val="superscript"/>
                    </w:rPr>
                    <w:t>−1</w:t>
                  </w:r>
                  <w:r>
                    <w:rPr>
                      <w:rFonts w:cstheme="minorHAnsi"/>
                    </w:rPr>
                    <w:t xml:space="preserve"> , the unit for velocity</w:t>
                  </w:r>
                </w:p>
                <w:p w:rsidR="00450F1D" w:rsidRPr="00BC0DCE" w:rsidRDefault="00BC0DCE" w:rsidP="00BC0DCE">
                  <w:pPr>
                    <w:pStyle w:val="ListParagraph"/>
                    <w:numPr>
                      <w:ilvl w:val="0"/>
                      <w:numId w:val="42"/>
                    </w:numPr>
                    <w:rPr>
                      <w:rFonts w:cstheme="minorHAnsi"/>
                    </w:rPr>
                  </w:pPr>
                  <w:r w:rsidRPr="00BC0DCE">
                    <w:rPr>
                      <w:rFonts w:cstheme="minorHAnsi"/>
                    </w:rPr>
                    <w:t xml:space="preserve">convert between units with different prefixes </w:t>
                  </w:r>
                  <w:proofErr w:type="spellStart"/>
                  <w:r w:rsidRPr="00BC0DCE">
                    <w:rPr>
                      <w:rFonts w:cstheme="minorHAnsi"/>
                    </w:rPr>
                    <w:t>eg</w:t>
                  </w:r>
                  <w:proofErr w:type="spellEnd"/>
                  <w:r w:rsidRPr="00BC0DCE">
                    <w:rPr>
                      <w:rFonts w:cstheme="minorHAnsi"/>
                    </w:rPr>
                    <w:t xml:space="preserve"> cm</w:t>
                  </w:r>
                  <w:r w:rsidRPr="00BC0DCE">
                    <w:rPr>
                      <w:rFonts w:cstheme="minorHAnsi"/>
                      <w:vertAlign w:val="superscript"/>
                    </w:rPr>
                    <w:t>3</w:t>
                  </w:r>
                  <w:r w:rsidRPr="00BC0DCE">
                    <w:rPr>
                      <w:rFonts w:cstheme="minorHAnsi"/>
                    </w:rPr>
                    <w:t xml:space="preserve"> to m</w:t>
                  </w:r>
                  <w:r w:rsidRPr="00BC0DCE">
                    <w:rPr>
                      <w:rFonts w:cstheme="minorHAnsi"/>
                      <w:vertAlign w:val="superscript"/>
                    </w:rPr>
                    <w:t>3</w:t>
                  </w:r>
                </w:p>
              </w:tc>
            </w:tr>
            <w:tr w:rsidR="00450F1D" w:rsidTr="00BC0DCE">
              <w:trPr>
                <w:jc w:val="center"/>
              </w:trPr>
              <w:tc>
                <w:tcPr>
                  <w:tcW w:w="970" w:type="dxa"/>
                  <w:shd w:val="clear" w:color="auto" w:fill="F2F2F2" w:themeFill="background1" w:themeFillShade="F2"/>
                  <w:vAlign w:val="center"/>
                </w:tcPr>
                <w:p w:rsidR="00450F1D" w:rsidRPr="00905684" w:rsidRDefault="00BC0DCE" w:rsidP="00450F1D">
                  <w:pPr>
                    <w:rPr>
                      <w:b/>
                    </w:rPr>
                  </w:pPr>
                  <w:r>
                    <w:rPr>
                      <w:b/>
                    </w:rPr>
                    <w:t>MS 0.2</w:t>
                  </w:r>
                </w:p>
              </w:tc>
              <w:tc>
                <w:tcPr>
                  <w:tcW w:w="3023" w:type="dxa"/>
                  <w:vAlign w:val="center"/>
                </w:tcPr>
                <w:p w:rsidR="00450F1D" w:rsidRDefault="00BC0DCE" w:rsidP="00450F1D">
                  <w:r w:rsidRPr="00BC0DCE">
                    <w:t>Recognise and use expressions in decimal and standard form</w:t>
                  </w:r>
                </w:p>
              </w:tc>
              <w:tc>
                <w:tcPr>
                  <w:tcW w:w="6237" w:type="dxa"/>
                  <w:vAlign w:val="center"/>
                </w:tcPr>
                <w:p w:rsidR="00BC0DCE" w:rsidRDefault="00BC0DCE" w:rsidP="00450F1D">
                  <w:r w:rsidRPr="00BC0DCE">
                    <w:t>Students may b</w:t>
                  </w:r>
                  <w:r>
                    <w:t>e tested on their ability to:</w:t>
                  </w:r>
                </w:p>
                <w:p w:rsidR="00450F1D" w:rsidRPr="005C7241" w:rsidRDefault="00BC0DCE" w:rsidP="00BC0DCE">
                  <w:pPr>
                    <w:pStyle w:val="ListParagraph"/>
                    <w:numPr>
                      <w:ilvl w:val="0"/>
                      <w:numId w:val="43"/>
                    </w:numPr>
                  </w:pPr>
                  <w:r w:rsidRPr="00BC0DCE">
                    <w:t xml:space="preserve">use physical constants expressed in standard form such as c = 3.00 x 108 m s </w:t>
                  </w:r>
                  <w:r w:rsidRPr="00BC0DCE">
                    <w:rPr>
                      <w:vertAlign w:val="superscript"/>
                    </w:rPr>
                    <w:t>−1</w:t>
                  </w:r>
                </w:p>
              </w:tc>
            </w:tr>
            <w:tr w:rsidR="00450F1D" w:rsidTr="00BC0DCE">
              <w:trPr>
                <w:jc w:val="center"/>
              </w:trPr>
              <w:tc>
                <w:tcPr>
                  <w:tcW w:w="970" w:type="dxa"/>
                  <w:shd w:val="clear" w:color="auto" w:fill="F2F2F2" w:themeFill="background1" w:themeFillShade="F2"/>
                  <w:vAlign w:val="center"/>
                </w:tcPr>
                <w:p w:rsidR="00450F1D" w:rsidRPr="00905684" w:rsidRDefault="00BC0DCE" w:rsidP="00450F1D">
                  <w:pPr>
                    <w:rPr>
                      <w:b/>
                    </w:rPr>
                  </w:pPr>
                  <w:r>
                    <w:rPr>
                      <w:b/>
                    </w:rPr>
                    <w:t>MS 0.3</w:t>
                  </w:r>
                </w:p>
              </w:tc>
              <w:tc>
                <w:tcPr>
                  <w:tcW w:w="3023" w:type="dxa"/>
                  <w:vAlign w:val="center"/>
                </w:tcPr>
                <w:p w:rsidR="00450F1D" w:rsidRDefault="00BC0DCE" w:rsidP="00450F1D">
                  <w:r w:rsidRPr="00BC0DCE">
                    <w:t>Use ratios, fractions and percentages</w:t>
                  </w:r>
                </w:p>
              </w:tc>
              <w:tc>
                <w:tcPr>
                  <w:tcW w:w="6237" w:type="dxa"/>
                  <w:vAlign w:val="center"/>
                </w:tcPr>
                <w:p w:rsidR="00BC0DCE" w:rsidRDefault="00BC0DCE" w:rsidP="00450F1D">
                  <w:r w:rsidRPr="00BC0DCE">
                    <w:t xml:space="preserve">Students may </w:t>
                  </w:r>
                  <w:r>
                    <w:t>be tested on their ability to:</w:t>
                  </w:r>
                </w:p>
                <w:p w:rsidR="00BC0DCE" w:rsidRDefault="00BC0DCE" w:rsidP="00BC0DCE">
                  <w:pPr>
                    <w:pStyle w:val="ListParagraph"/>
                    <w:numPr>
                      <w:ilvl w:val="0"/>
                      <w:numId w:val="43"/>
                    </w:numPr>
                  </w:pPr>
                  <w:r w:rsidRPr="00BC0DCE">
                    <w:t>calculate efficiency of dev</w:t>
                  </w:r>
                  <w:r>
                    <w:t>ices</w:t>
                  </w:r>
                </w:p>
                <w:p w:rsidR="00450F1D" w:rsidRDefault="00BC0DCE" w:rsidP="00BC0DCE">
                  <w:pPr>
                    <w:pStyle w:val="ListParagraph"/>
                    <w:numPr>
                      <w:ilvl w:val="0"/>
                      <w:numId w:val="43"/>
                    </w:numPr>
                  </w:pPr>
                  <w:r w:rsidRPr="00BC0DCE">
                    <w:t>calculate percentage uncertainties in measurements</w:t>
                  </w:r>
                </w:p>
              </w:tc>
            </w:tr>
            <w:tr w:rsidR="00450F1D" w:rsidTr="00BC0DCE">
              <w:trPr>
                <w:jc w:val="center"/>
              </w:trPr>
              <w:tc>
                <w:tcPr>
                  <w:tcW w:w="970" w:type="dxa"/>
                  <w:shd w:val="clear" w:color="auto" w:fill="F2F2F2" w:themeFill="background1" w:themeFillShade="F2"/>
                  <w:vAlign w:val="center"/>
                </w:tcPr>
                <w:p w:rsidR="00450F1D" w:rsidRPr="00905684" w:rsidRDefault="00BC0DCE" w:rsidP="00450F1D">
                  <w:pPr>
                    <w:rPr>
                      <w:b/>
                    </w:rPr>
                  </w:pPr>
                  <w:r>
                    <w:rPr>
                      <w:b/>
                    </w:rPr>
                    <w:t>MS 0.4</w:t>
                  </w:r>
                </w:p>
              </w:tc>
              <w:tc>
                <w:tcPr>
                  <w:tcW w:w="3023" w:type="dxa"/>
                  <w:vAlign w:val="center"/>
                </w:tcPr>
                <w:p w:rsidR="00450F1D" w:rsidRDefault="00BC0DCE" w:rsidP="00450F1D">
                  <w:r w:rsidRPr="00BC0DCE">
                    <w:t>Estimate results</w:t>
                  </w:r>
                </w:p>
              </w:tc>
              <w:tc>
                <w:tcPr>
                  <w:tcW w:w="6237" w:type="dxa"/>
                  <w:vAlign w:val="center"/>
                </w:tcPr>
                <w:p w:rsidR="00BC0DCE" w:rsidRDefault="00BC0DCE" w:rsidP="00BC0DCE">
                  <w:r w:rsidRPr="00BC0DCE">
                    <w:t>Students may</w:t>
                  </w:r>
                  <w:r>
                    <w:t xml:space="preserve"> be tested on their ability to:</w:t>
                  </w:r>
                </w:p>
                <w:p w:rsidR="00450F1D" w:rsidRDefault="00BC0DCE" w:rsidP="00BC0DCE">
                  <w:pPr>
                    <w:pStyle w:val="ListParagraph"/>
                    <w:numPr>
                      <w:ilvl w:val="0"/>
                      <w:numId w:val="43"/>
                    </w:numPr>
                  </w:pPr>
                  <w:r w:rsidRPr="00BC0DCE">
                    <w:t>estimate the effect of changing experimental parameters on measurable values</w:t>
                  </w:r>
                </w:p>
              </w:tc>
            </w:tr>
            <w:tr w:rsidR="00450F1D" w:rsidTr="00BC0DCE">
              <w:trPr>
                <w:trHeight w:val="975"/>
                <w:jc w:val="center"/>
              </w:trPr>
              <w:tc>
                <w:tcPr>
                  <w:tcW w:w="970" w:type="dxa"/>
                  <w:shd w:val="clear" w:color="auto" w:fill="F2F2F2" w:themeFill="background1" w:themeFillShade="F2"/>
                  <w:vAlign w:val="center"/>
                </w:tcPr>
                <w:p w:rsidR="00450F1D" w:rsidRPr="00905684" w:rsidRDefault="00BC0DCE" w:rsidP="00450F1D">
                  <w:pPr>
                    <w:rPr>
                      <w:b/>
                    </w:rPr>
                  </w:pPr>
                  <w:r>
                    <w:rPr>
                      <w:b/>
                    </w:rPr>
                    <w:t>MS 0.5</w:t>
                  </w:r>
                </w:p>
              </w:tc>
              <w:tc>
                <w:tcPr>
                  <w:tcW w:w="3023" w:type="dxa"/>
                  <w:vAlign w:val="center"/>
                </w:tcPr>
                <w:p w:rsidR="00450F1D" w:rsidRDefault="00BC0DCE" w:rsidP="00450F1D">
                  <w:r w:rsidRPr="00BC0DCE">
                    <w:t xml:space="preserve">Use calculators to find and use power, </w:t>
                  </w:r>
                  <w:r w:rsidRPr="00BC0DCE">
                    <w:rPr>
                      <w:b/>
                    </w:rPr>
                    <w:t>exponential and logarithmic functions</w:t>
                  </w:r>
                </w:p>
              </w:tc>
              <w:tc>
                <w:tcPr>
                  <w:tcW w:w="6237" w:type="dxa"/>
                  <w:vAlign w:val="center"/>
                </w:tcPr>
                <w:p w:rsidR="00BC0DCE" w:rsidRDefault="00BC0DCE" w:rsidP="00450F1D">
                  <w:r w:rsidRPr="00BC0DCE">
                    <w:t xml:space="preserve">Students may be tested </w:t>
                  </w:r>
                  <w:r>
                    <w:t>on their ability to:</w:t>
                  </w:r>
                </w:p>
                <w:p w:rsidR="00450F1D" w:rsidRPr="00BC0DCE" w:rsidRDefault="00BC0DCE" w:rsidP="00BC0DCE">
                  <w:pPr>
                    <w:pStyle w:val="ListParagraph"/>
                    <w:numPr>
                      <w:ilvl w:val="0"/>
                      <w:numId w:val="43"/>
                    </w:numPr>
                    <w:rPr>
                      <w:b/>
                    </w:rPr>
                  </w:pPr>
                  <w:r w:rsidRPr="00BC0DCE">
                    <w:rPr>
                      <w:b/>
                    </w:rPr>
                    <w:t>solve for unknowns in decay problems such as N = N</w:t>
                  </w:r>
                  <w:r w:rsidRPr="00BC0DCE">
                    <w:rPr>
                      <w:b/>
                      <w:vertAlign w:val="subscript"/>
                    </w:rPr>
                    <w:t>0</w:t>
                  </w:r>
                  <w:r w:rsidRPr="00BC0DCE">
                    <w:rPr>
                      <w:b/>
                    </w:rPr>
                    <w:t>e</w:t>
                  </w:r>
                  <w:r w:rsidRPr="00BC0DCE">
                    <w:rPr>
                      <w:b/>
                      <w:vertAlign w:val="superscript"/>
                    </w:rPr>
                    <w:t xml:space="preserve">− </w:t>
                  </w:r>
                  <w:proofErr w:type="spellStart"/>
                  <w:r w:rsidRPr="00BC0DCE">
                    <w:rPr>
                      <w:b/>
                      <w:vertAlign w:val="superscript"/>
                    </w:rPr>
                    <w:t>λt</w:t>
                  </w:r>
                  <w:proofErr w:type="spellEnd"/>
                </w:p>
              </w:tc>
            </w:tr>
            <w:tr w:rsidR="00BC0DCE" w:rsidTr="00BC0DCE">
              <w:trPr>
                <w:jc w:val="center"/>
              </w:trPr>
              <w:tc>
                <w:tcPr>
                  <w:tcW w:w="970" w:type="dxa"/>
                  <w:shd w:val="clear" w:color="auto" w:fill="F2F2F2" w:themeFill="background1" w:themeFillShade="F2"/>
                  <w:vAlign w:val="center"/>
                </w:tcPr>
                <w:p w:rsidR="00BC0DCE" w:rsidRDefault="00BC0DCE" w:rsidP="00450F1D">
                  <w:pPr>
                    <w:rPr>
                      <w:b/>
                    </w:rPr>
                  </w:pPr>
                  <w:r>
                    <w:rPr>
                      <w:b/>
                    </w:rPr>
                    <w:t>MS 0.6</w:t>
                  </w:r>
                </w:p>
              </w:tc>
              <w:tc>
                <w:tcPr>
                  <w:tcW w:w="3023" w:type="dxa"/>
                  <w:vAlign w:val="center"/>
                </w:tcPr>
                <w:p w:rsidR="00BC0DCE" w:rsidRPr="005C7241" w:rsidRDefault="00BC0DCE" w:rsidP="00450F1D">
                  <w:r w:rsidRPr="00BC0DCE">
                    <w:t xml:space="preserve">Use calculators to handle sin x, </w:t>
                  </w:r>
                  <w:proofErr w:type="spellStart"/>
                  <w:r w:rsidRPr="00BC0DCE">
                    <w:t>cos</w:t>
                  </w:r>
                  <w:proofErr w:type="spellEnd"/>
                  <w:r w:rsidRPr="00BC0DCE">
                    <w:t xml:space="preserve"> x, tan x when x is expressed in degrees or radians</w:t>
                  </w:r>
                </w:p>
              </w:tc>
              <w:tc>
                <w:tcPr>
                  <w:tcW w:w="6237" w:type="dxa"/>
                  <w:vAlign w:val="center"/>
                </w:tcPr>
                <w:p w:rsidR="00BC0DCE" w:rsidRDefault="00BC0DCE" w:rsidP="00450F1D">
                  <w:r w:rsidRPr="00BC0DCE">
                    <w:t>Students may b</w:t>
                  </w:r>
                  <w:r>
                    <w:t>e tested on their ability to:</w:t>
                  </w:r>
                </w:p>
                <w:p w:rsidR="00BC0DCE" w:rsidRPr="005C7241" w:rsidRDefault="00BC0DCE" w:rsidP="00BC0DCE">
                  <w:pPr>
                    <w:pStyle w:val="ListParagraph"/>
                    <w:numPr>
                      <w:ilvl w:val="0"/>
                      <w:numId w:val="43"/>
                    </w:numPr>
                  </w:pPr>
                  <w:r w:rsidRPr="00BC0DCE">
                    <w:t>calculate the direction of resultant vectors</w:t>
                  </w:r>
                </w:p>
              </w:tc>
            </w:tr>
          </w:tbl>
          <w:p w:rsidR="00450F1D" w:rsidRDefault="00450F1D" w:rsidP="00956B3B"/>
          <w:p w:rsidR="00450F1D" w:rsidRPr="00B77E43" w:rsidRDefault="00450F1D" w:rsidP="00B77E43">
            <w:pPr>
              <w:pStyle w:val="ListParagraph"/>
              <w:numPr>
                <w:ilvl w:val="0"/>
                <w:numId w:val="31"/>
              </w:numPr>
              <w:rPr>
                <w:b/>
              </w:rPr>
            </w:pPr>
            <w:r w:rsidRPr="00B77E43">
              <w:rPr>
                <w:b/>
              </w:rPr>
              <w:t>Handling data</w:t>
            </w:r>
          </w:p>
          <w:p w:rsidR="00450F1D" w:rsidRPr="00905684" w:rsidRDefault="00450F1D" w:rsidP="00450F1D">
            <w:pPr>
              <w:rPr>
                <w:b/>
              </w:rPr>
            </w:pPr>
          </w:p>
          <w:tbl>
            <w:tblPr>
              <w:tblStyle w:val="TableGrid"/>
              <w:tblW w:w="0" w:type="auto"/>
              <w:jc w:val="center"/>
              <w:tblLook w:val="04A0" w:firstRow="1" w:lastRow="0" w:firstColumn="1" w:lastColumn="0" w:noHBand="0" w:noVBand="1"/>
            </w:tblPr>
            <w:tblGrid>
              <w:gridCol w:w="970"/>
              <w:gridCol w:w="3023"/>
              <w:gridCol w:w="6237"/>
            </w:tblGrid>
            <w:tr w:rsidR="00450F1D" w:rsidTr="007B5967">
              <w:trPr>
                <w:jc w:val="center"/>
              </w:trPr>
              <w:tc>
                <w:tcPr>
                  <w:tcW w:w="970" w:type="dxa"/>
                  <w:tcBorders>
                    <w:top w:val="nil"/>
                    <w:left w:val="nil"/>
                    <w:bottom w:val="single" w:sz="4" w:space="0" w:color="auto"/>
                    <w:right w:val="single" w:sz="4" w:space="0" w:color="auto"/>
                  </w:tcBorders>
                  <w:vAlign w:val="center"/>
                </w:tcPr>
                <w:p w:rsidR="00450F1D" w:rsidRDefault="00450F1D" w:rsidP="00450F1D"/>
              </w:tc>
              <w:tc>
                <w:tcPr>
                  <w:tcW w:w="3023" w:type="dxa"/>
                  <w:tcBorders>
                    <w:left w:val="single" w:sz="4" w:space="0" w:color="auto"/>
                    <w:bottom w:val="single" w:sz="4" w:space="0" w:color="auto"/>
                  </w:tcBorders>
                  <w:shd w:val="clear" w:color="auto" w:fill="E2EFD9" w:themeFill="accent6" w:themeFillTint="33"/>
                  <w:vAlign w:val="center"/>
                </w:tcPr>
                <w:p w:rsidR="00450F1D" w:rsidRPr="005C7241" w:rsidRDefault="00450F1D" w:rsidP="00450F1D">
                  <w:pPr>
                    <w:jc w:val="center"/>
                    <w:rPr>
                      <w:b/>
                    </w:rPr>
                  </w:pPr>
                  <w:r w:rsidRPr="005C7241">
                    <w:rPr>
                      <w:b/>
                    </w:rPr>
                    <w:t>Mathematical Skill</w:t>
                  </w:r>
                </w:p>
              </w:tc>
              <w:tc>
                <w:tcPr>
                  <w:tcW w:w="6237" w:type="dxa"/>
                  <w:tcBorders>
                    <w:bottom w:val="single" w:sz="4" w:space="0" w:color="auto"/>
                  </w:tcBorders>
                  <w:shd w:val="clear" w:color="auto" w:fill="DEEAF6" w:themeFill="accent1" w:themeFillTint="33"/>
                  <w:vAlign w:val="center"/>
                </w:tcPr>
                <w:p w:rsidR="00450F1D" w:rsidRPr="005C7241" w:rsidRDefault="00450F1D" w:rsidP="00450F1D">
                  <w:pPr>
                    <w:jc w:val="center"/>
                    <w:rPr>
                      <w:b/>
                    </w:rPr>
                  </w:pPr>
                  <w:r w:rsidRPr="005C7241">
                    <w:rPr>
                      <w:b/>
                    </w:rPr>
                    <w:t>Exemplification of mathematical skill in the context of Chemistry</w:t>
                  </w:r>
                </w:p>
              </w:tc>
            </w:tr>
            <w:tr w:rsidR="00450F1D" w:rsidTr="007B5967">
              <w:trPr>
                <w:jc w:val="center"/>
              </w:trPr>
              <w:tc>
                <w:tcPr>
                  <w:tcW w:w="970" w:type="dxa"/>
                  <w:tcBorders>
                    <w:top w:val="single" w:sz="4" w:space="0" w:color="auto"/>
                  </w:tcBorders>
                  <w:shd w:val="clear" w:color="auto" w:fill="F2F2F2" w:themeFill="background1" w:themeFillShade="F2"/>
                  <w:vAlign w:val="center"/>
                </w:tcPr>
                <w:p w:rsidR="00450F1D" w:rsidRPr="00905684" w:rsidRDefault="00450F1D" w:rsidP="00450F1D">
                  <w:pPr>
                    <w:rPr>
                      <w:b/>
                    </w:rPr>
                  </w:pPr>
                  <w:r>
                    <w:rPr>
                      <w:b/>
                    </w:rPr>
                    <w:t>MS 1.1</w:t>
                  </w:r>
                </w:p>
              </w:tc>
              <w:tc>
                <w:tcPr>
                  <w:tcW w:w="3023" w:type="dxa"/>
                  <w:tcBorders>
                    <w:top w:val="single" w:sz="4" w:space="0" w:color="auto"/>
                  </w:tcBorders>
                  <w:vAlign w:val="center"/>
                </w:tcPr>
                <w:p w:rsidR="00450F1D" w:rsidRDefault="00450F1D" w:rsidP="00450F1D">
                  <w:r w:rsidRPr="00905684">
                    <w:t>Use an appropriate number of significant figures</w:t>
                  </w:r>
                </w:p>
              </w:tc>
              <w:tc>
                <w:tcPr>
                  <w:tcW w:w="6237" w:type="dxa"/>
                  <w:tcBorders>
                    <w:top w:val="single" w:sz="4" w:space="0" w:color="auto"/>
                  </w:tcBorders>
                  <w:vAlign w:val="center"/>
                </w:tcPr>
                <w:p w:rsidR="00450F1D" w:rsidRPr="00905684" w:rsidRDefault="00450F1D" w:rsidP="00450F1D">
                  <w:pPr>
                    <w:rPr>
                      <w:rFonts w:cstheme="minorHAnsi"/>
                    </w:rPr>
                  </w:pPr>
                  <w:r w:rsidRPr="00905684">
                    <w:rPr>
                      <w:rFonts w:cstheme="minorHAnsi"/>
                    </w:rPr>
                    <w:t>Students may be tested on their ability to:</w:t>
                  </w:r>
                </w:p>
                <w:p w:rsidR="00450F1D" w:rsidRPr="00905684" w:rsidRDefault="00450F1D" w:rsidP="00450F1D">
                  <w:pPr>
                    <w:numPr>
                      <w:ilvl w:val="0"/>
                      <w:numId w:val="24"/>
                    </w:numPr>
                    <w:rPr>
                      <w:rFonts w:cstheme="minorHAnsi"/>
                    </w:rPr>
                  </w:pPr>
                  <w:r>
                    <w:rPr>
                      <w:rFonts w:cstheme="minorHAnsi"/>
                    </w:rPr>
                    <w:t>R</w:t>
                  </w:r>
                  <w:r w:rsidRPr="00905684">
                    <w:rPr>
                      <w:rFonts w:cstheme="minorHAnsi"/>
                    </w:rPr>
                    <w:t>eport calculations to an appropriate number of significant figures, given raw data quoted to varying numbers of significant figures</w:t>
                  </w:r>
                </w:p>
                <w:p w:rsidR="00450F1D" w:rsidRPr="00905684" w:rsidRDefault="00450F1D" w:rsidP="00450F1D">
                  <w:pPr>
                    <w:numPr>
                      <w:ilvl w:val="0"/>
                      <w:numId w:val="24"/>
                    </w:numPr>
                    <w:rPr>
                      <w:rFonts w:cstheme="minorHAnsi"/>
                    </w:rPr>
                  </w:pPr>
                  <w:r>
                    <w:rPr>
                      <w:rFonts w:cstheme="minorHAnsi"/>
                    </w:rPr>
                    <w:t>U</w:t>
                  </w:r>
                  <w:r w:rsidRPr="00905684">
                    <w:rPr>
                      <w:rFonts w:cstheme="minorHAnsi"/>
                    </w:rPr>
                    <w:t>nderstand that calculated results can only be reported to the limits of the least accurate measurement</w:t>
                  </w:r>
                </w:p>
                <w:p w:rsidR="00450F1D" w:rsidRPr="005C7241" w:rsidRDefault="00450F1D" w:rsidP="00450F1D">
                  <w:pPr>
                    <w:rPr>
                      <w:rFonts w:cstheme="minorHAnsi"/>
                    </w:rPr>
                  </w:pPr>
                </w:p>
              </w:tc>
            </w:tr>
            <w:tr w:rsidR="00450F1D" w:rsidTr="007B5967">
              <w:trPr>
                <w:jc w:val="center"/>
              </w:trPr>
              <w:tc>
                <w:tcPr>
                  <w:tcW w:w="970" w:type="dxa"/>
                  <w:shd w:val="clear" w:color="auto" w:fill="F2F2F2" w:themeFill="background1" w:themeFillShade="F2"/>
                  <w:vAlign w:val="center"/>
                </w:tcPr>
                <w:p w:rsidR="00450F1D" w:rsidRPr="00905684" w:rsidRDefault="00450F1D" w:rsidP="00450F1D">
                  <w:pPr>
                    <w:rPr>
                      <w:b/>
                    </w:rPr>
                  </w:pPr>
                  <w:r>
                    <w:rPr>
                      <w:b/>
                    </w:rPr>
                    <w:t>MS 1.2</w:t>
                  </w:r>
                </w:p>
              </w:tc>
              <w:tc>
                <w:tcPr>
                  <w:tcW w:w="3023" w:type="dxa"/>
                  <w:vAlign w:val="center"/>
                </w:tcPr>
                <w:p w:rsidR="00450F1D" w:rsidRDefault="00450F1D" w:rsidP="00450F1D">
                  <w:r w:rsidRPr="00905684">
                    <w:t>Find arithmetic means</w:t>
                  </w:r>
                </w:p>
              </w:tc>
              <w:tc>
                <w:tcPr>
                  <w:tcW w:w="6237" w:type="dxa"/>
                  <w:vAlign w:val="center"/>
                </w:tcPr>
                <w:p w:rsidR="00450F1D" w:rsidRPr="00905684" w:rsidRDefault="00450F1D" w:rsidP="00450F1D">
                  <w:r w:rsidRPr="00905684">
                    <w:t>Students may be tested on their ability to:</w:t>
                  </w:r>
                </w:p>
                <w:p w:rsidR="00450F1D" w:rsidRPr="005C7241" w:rsidRDefault="007B5967" w:rsidP="007B5967">
                  <w:pPr>
                    <w:numPr>
                      <w:ilvl w:val="0"/>
                      <w:numId w:val="25"/>
                    </w:numPr>
                  </w:pPr>
                  <w:r w:rsidRPr="007B5967">
                    <w:t>calculate a mean value for repeated experimental readings</w:t>
                  </w:r>
                </w:p>
              </w:tc>
            </w:tr>
            <w:tr w:rsidR="00450F1D" w:rsidTr="007B5967">
              <w:trPr>
                <w:jc w:val="center"/>
              </w:trPr>
              <w:tc>
                <w:tcPr>
                  <w:tcW w:w="970" w:type="dxa"/>
                  <w:shd w:val="clear" w:color="auto" w:fill="F2F2F2" w:themeFill="background1" w:themeFillShade="F2"/>
                  <w:vAlign w:val="center"/>
                </w:tcPr>
                <w:p w:rsidR="00450F1D" w:rsidRPr="00905684" w:rsidRDefault="00450F1D" w:rsidP="00450F1D">
                  <w:pPr>
                    <w:rPr>
                      <w:b/>
                    </w:rPr>
                  </w:pPr>
                  <w:r>
                    <w:rPr>
                      <w:b/>
                    </w:rPr>
                    <w:t>MS 1.3</w:t>
                  </w:r>
                </w:p>
              </w:tc>
              <w:tc>
                <w:tcPr>
                  <w:tcW w:w="3023" w:type="dxa"/>
                  <w:vAlign w:val="center"/>
                </w:tcPr>
                <w:p w:rsidR="00450F1D" w:rsidRDefault="007B5967" w:rsidP="00450F1D">
                  <w:r w:rsidRPr="007B5967">
                    <w:t>Understand simple probability</w:t>
                  </w:r>
                </w:p>
              </w:tc>
              <w:tc>
                <w:tcPr>
                  <w:tcW w:w="6237" w:type="dxa"/>
                  <w:vAlign w:val="center"/>
                </w:tcPr>
                <w:p w:rsidR="007B5967" w:rsidRDefault="007B5967" w:rsidP="00450F1D">
                  <w:r w:rsidRPr="007B5967">
                    <w:t xml:space="preserve">Students may </w:t>
                  </w:r>
                  <w:r>
                    <w:t>be tested on their ability to:</w:t>
                  </w:r>
                </w:p>
                <w:p w:rsidR="00450F1D" w:rsidRDefault="007B5967" w:rsidP="007B5967">
                  <w:pPr>
                    <w:pStyle w:val="ListParagraph"/>
                    <w:numPr>
                      <w:ilvl w:val="0"/>
                      <w:numId w:val="43"/>
                    </w:numPr>
                  </w:pPr>
                  <w:r w:rsidRPr="007B5967">
                    <w:t>understand probability in the context of radioactive decay</w:t>
                  </w:r>
                </w:p>
              </w:tc>
            </w:tr>
            <w:tr w:rsidR="007B5967" w:rsidTr="007B5967">
              <w:trPr>
                <w:jc w:val="center"/>
              </w:trPr>
              <w:tc>
                <w:tcPr>
                  <w:tcW w:w="970" w:type="dxa"/>
                  <w:shd w:val="clear" w:color="auto" w:fill="F2F2F2" w:themeFill="background1" w:themeFillShade="F2"/>
                  <w:vAlign w:val="center"/>
                </w:tcPr>
                <w:p w:rsidR="007B5967" w:rsidRPr="00905684" w:rsidRDefault="007B5967" w:rsidP="007B5967">
                  <w:pPr>
                    <w:rPr>
                      <w:b/>
                    </w:rPr>
                  </w:pPr>
                  <w:r>
                    <w:rPr>
                      <w:b/>
                    </w:rPr>
                    <w:t>MS 1.4</w:t>
                  </w:r>
                </w:p>
              </w:tc>
              <w:tc>
                <w:tcPr>
                  <w:tcW w:w="3023" w:type="dxa"/>
                  <w:vAlign w:val="center"/>
                </w:tcPr>
                <w:p w:rsidR="007B5967" w:rsidRPr="00905684" w:rsidRDefault="007B5967" w:rsidP="007B5967">
                  <w:r w:rsidRPr="007B5967">
                    <w:t>Make order of magnitude calculations</w:t>
                  </w:r>
                </w:p>
              </w:tc>
              <w:tc>
                <w:tcPr>
                  <w:tcW w:w="6237" w:type="dxa"/>
                  <w:vAlign w:val="center"/>
                </w:tcPr>
                <w:p w:rsidR="007B5967" w:rsidRDefault="007B5967" w:rsidP="007B5967">
                  <w:r w:rsidRPr="007B5967">
                    <w:t>Students may b</w:t>
                  </w:r>
                  <w:r>
                    <w:t>e tested on their ability to:</w:t>
                  </w:r>
                </w:p>
                <w:p w:rsidR="007B5967" w:rsidRPr="00905684" w:rsidRDefault="007B5967" w:rsidP="007B5967">
                  <w:pPr>
                    <w:pStyle w:val="ListParagraph"/>
                    <w:numPr>
                      <w:ilvl w:val="0"/>
                      <w:numId w:val="43"/>
                    </w:numPr>
                  </w:pPr>
                  <w:r w:rsidRPr="007B5967">
                    <w:t>evaluate equations with variables expressed in different orders of magnitude</w:t>
                  </w:r>
                </w:p>
              </w:tc>
            </w:tr>
            <w:tr w:rsidR="007B5967" w:rsidTr="007B5967">
              <w:trPr>
                <w:jc w:val="center"/>
              </w:trPr>
              <w:tc>
                <w:tcPr>
                  <w:tcW w:w="970" w:type="dxa"/>
                  <w:shd w:val="clear" w:color="auto" w:fill="F2F2F2" w:themeFill="background1" w:themeFillShade="F2"/>
                  <w:vAlign w:val="center"/>
                </w:tcPr>
                <w:p w:rsidR="007B5967" w:rsidRPr="00905684" w:rsidRDefault="007B5967" w:rsidP="007B5967">
                  <w:pPr>
                    <w:rPr>
                      <w:b/>
                    </w:rPr>
                  </w:pPr>
                  <w:r>
                    <w:rPr>
                      <w:b/>
                    </w:rPr>
                    <w:t>MS 1.5</w:t>
                  </w:r>
                </w:p>
              </w:tc>
              <w:tc>
                <w:tcPr>
                  <w:tcW w:w="3023" w:type="dxa"/>
                  <w:vAlign w:val="center"/>
                </w:tcPr>
                <w:p w:rsidR="007B5967" w:rsidRPr="00905684" w:rsidRDefault="007B5967" w:rsidP="007B5967">
                  <w:r w:rsidRPr="007B5967">
                    <w:t>Identify uncertainties in measurements and use simple techniques to determine uncertainty when data are combined by addition, subtraction, multiplication, division and raising to powers</w:t>
                  </w:r>
                </w:p>
              </w:tc>
              <w:tc>
                <w:tcPr>
                  <w:tcW w:w="6237" w:type="dxa"/>
                  <w:vAlign w:val="center"/>
                </w:tcPr>
                <w:p w:rsidR="007B5967" w:rsidRDefault="007B5967" w:rsidP="007B5967">
                  <w:r w:rsidRPr="007B5967">
                    <w:t>Students may b</w:t>
                  </w:r>
                  <w:r>
                    <w:t>e tested on their ability to:</w:t>
                  </w:r>
                </w:p>
                <w:p w:rsidR="007B5967" w:rsidRPr="00905684" w:rsidRDefault="007B5967" w:rsidP="007B5967">
                  <w:pPr>
                    <w:pStyle w:val="ListParagraph"/>
                    <w:numPr>
                      <w:ilvl w:val="0"/>
                      <w:numId w:val="43"/>
                    </w:numPr>
                  </w:pPr>
                  <w:r w:rsidRPr="007B5967">
                    <w:t>determine the uncertainty where two readings for length need to be added together</w:t>
                  </w:r>
                </w:p>
              </w:tc>
            </w:tr>
          </w:tbl>
          <w:p w:rsidR="00450F1D" w:rsidRDefault="00450F1D" w:rsidP="00956B3B"/>
          <w:p w:rsidR="00450F1D" w:rsidRDefault="00450F1D" w:rsidP="00450F1D">
            <w:pPr>
              <w:rPr>
                <w:b/>
              </w:rPr>
            </w:pPr>
          </w:p>
          <w:p w:rsidR="007B5967" w:rsidRDefault="007B5967" w:rsidP="00450F1D">
            <w:pPr>
              <w:rPr>
                <w:b/>
              </w:rPr>
            </w:pPr>
          </w:p>
          <w:p w:rsidR="007B5967" w:rsidRDefault="007B5967" w:rsidP="00450F1D">
            <w:pPr>
              <w:rPr>
                <w:b/>
              </w:rPr>
            </w:pPr>
          </w:p>
          <w:p w:rsidR="007B5967" w:rsidRDefault="007B5967" w:rsidP="00450F1D">
            <w:pPr>
              <w:rPr>
                <w:b/>
              </w:rPr>
            </w:pPr>
          </w:p>
          <w:p w:rsidR="007B5967" w:rsidRDefault="007B5967" w:rsidP="00450F1D">
            <w:pPr>
              <w:rPr>
                <w:b/>
              </w:rPr>
            </w:pPr>
          </w:p>
          <w:p w:rsidR="007B5967" w:rsidRDefault="007B5967" w:rsidP="00450F1D">
            <w:pPr>
              <w:rPr>
                <w:b/>
              </w:rPr>
            </w:pPr>
          </w:p>
          <w:p w:rsidR="00450F1D" w:rsidRPr="00B77E43" w:rsidRDefault="00450F1D" w:rsidP="00B77E43">
            <w:pPr>
              <w:pStyle w:val="ListParagraph"/>
              <w:numPr>
                <w:ilvl w:val="0"/>
                <w:numId w:val="31"/>
              </w:numPr>
              <w:rPr>
                <w:b/>
              </w:rPr>
            </w:pPr>
            <w:r w:rsidRPr="00B77E43">
              <w:rPr>
                <w:b/>
              </w:rPr>
              <w:lastRenderedPageBreak/>
              <w:t>Algebra</w:t>
            </w:r>
          </w:p>
          <w:p w:rsidR="00450F1D" w:rsidRPr="00905684" w:rsidRDefault="00450F1D" w:rsidP="00450F1D">
            <w:pPr>
              <w:rPr>
                <w:b/>
              </w:rPr>
            </w:pPr>
          </w:p>
          <w:tbl>
            <w:tblPr>
              <w:tblStyle w:val="TableGrid"/>
              <w:tblW w:w="0" w:type="auto"/>
              <w:jc w:val="center"/>
              <w:tblLook w:val="04A0" w:firstRow="1" w:lastRow="0" w:firstColumn="1" w:lastColumn="0" w:noHBand="0" w:noVBand="1"/>
            </w:tblPr>
            <w:tblGrid>
              <w:gridCol w:w="971"/>
              <w:gridCol w:w="3058"/>
              <w:gridCol w:w="6201"/>
            </w:tblGrid>
            <w:tr w:rsidR="00450F1D" w:rsidTr="00450F1D">
              <w:trPr>
                <w:jc w:val="center"/>
              </w:trPr>
              <w:tc>
                <w:tcPr>
                  <w:tcW w:w="988" w:type="dxa"/>
                  <w:tcBorders>
                    <w:top w:val="nil"/>
                    <w:left w:val="nil"/>
                    <w:bottom w:val="single" w:sz="4" w:space="0" w:color="auto"/>
                    <w:right w:val="single" w:sz="4" w:space="0" w:color="auto"/>
                  </w:tcBorders>
                  <w:vAlign w:val="center"/>
                </w:tcPr>
                <w:p w:rsidR="00450F1D" w:rsidRDefault="00450F1D" w:rsidP="00450F1D"/>
              </w:tc>
              <w:tc>
                <w:tcPr>
                  <w:tcW w:w="3118" w:type="dxa"/>
                  <w:tcBorders>
                    <w:left w:val="single" w:sz="4" w:space="0" w:color="auto"/>
                    <w:bottom w:val="single" w:sz="4" w:space="0" w:color="auto"/>
                  </w:tcBorders>
                  <w:shd w:val="clear" w:color="auto" w:fill="E2EFD9" w:themeFill="accent6" w:themeFillTint="33"/>
                  <w:vAlign w:val="center"/>
                </w:tcPr>
                <w:p w:rsidR="00450F1D" w:rsidRPr="005C7241" w:rsidRDefault="00450F1D" w:rsidP="00450F1D">
                  <w:pPr>
                    <w:jc w:val="center"/>
                    <w:rPr>
                      <w:b/>
                    </w:rPr>
                  </w:pPr>
                  <w:r w:rsidRPr="005C7241">
                    <w:rPr>
                      <w:b/>
                    </w:rPr>
                    <w:t>Mathematical Skill</w:t>
                  </w:r>
                </w:p>
              </w:tc>
              <w:tc>
                <w:tcPr>
                  <w:tcW w:w="6350" w:type="dxa"/>
                  <w:tcBorders>
                    <w:bottom w:val="single" w:sz="4" w:space="0" w:color="auto"/>
                  </w:tcBorders>
                  <w:shd w:val="clear" w:color="auto" w:fill="DEEAF6" w:themeFill="accent1" w:themeFillTint="33"/>
                  <w:vAlign w:val="center"/>
                </w:tcPr>
                <w:p w:rsidR="00450F1D" w:rsidRPr="005C7241" w:rsidRDefault="00450F1D" w:rsidP="00450F1D">
                  <w:pPr>
                    <w:jc w:val="center"/>
                    <w:rPr>
                      <w:b/>
                    </w:rPr>
                  </w:pPr>
                  <w:r w:rsidRPr="005C7241">
                    <w:rPr>
                      <w:b/>
                    </w:rPr>
                    <w:t>Exemplification of mathematical skill in the context of Chemistry</w:t>
                  </w:r>
                </w:p>
              </w:tc>
            </w:tr>
            <w:tr w:rsidR="00450F1D" w:rsidTr="00450F1D">
              <w:trPr>
                <w:jc w:val="center"/>
              </w:trPr>
              <w:tc>
                <w:tcPr>
                  <w:tcW w:w="988" w:type="dxa"/>
                  <w:tcBorders>
                    <w:top w:val="single" w:sz="4" w:space="0" w:color="auto"/>
                  </w:tcBorders>
                  <w:shd w:val="clear" w:color="auto" w:fill="F2F2F2" w:themeFill="background1" w:themeFillShade="F2"/>
                  <w:vAlign w:val="center"/>
                </w:tcPr>
                <w:p w:rsidR="00450F1D" w:rsidRPr="00905684" w:rsidRDefault="00450F1D" w:rsidP="00450F1D">
                  <w:pPr>
                    <w:rPr>
                      <w:b/>
                    </w:rPr>
                  </w:pPr>
                  <w:r>
                    <w:rPr>
                      <w:b/>
                    </w:rPr>
                    <w:t>MS 2.1</w:t>
                  </w:r>
                </w:p>
              </w:tc>
              <w:tc>
                <w:tcPr>
                  <w:tcW w:w="3118" w:type="dxa"/>
                  <w:tcBorders>
                    <w:top w:val="single" w:sz="4" w:space="0" w:color="auto"/>
                  </w:tcBorders>
                  <w:vAlign w:val="center"/>
                </w:tcPr>
                <w:p w:rsidR="00450F1D" w:rsidRDefault="00450F1D" w:rsidP="00450F1D">
                  <w:r w:rsidRPr="007C1D40">
                    <w:t xml:space="preserve">Understand and use the symbols: </w:t>
                  </w:r>
                  <w:r w:rsidRPr="007B5967">
                    <w:rPr>
                      <w:b/>
                    </w:rPr>
                    <w:t>=, &lt;, &lt;&lt;, &gt;&gt;, &gt;, </w:t>
                  </w:r>
                  <w:r w:rsidRPr="007B5967">
                    <w:rPr>
                      <w:rFonts w:ascii="Cambria Math" w:hAnsi="Cambria Math" w:cs="Cambria Math"/>
                      <w:b/>
                    </w:rPr>
                    <w:t>∝</w:t>
                  </w:r>
                  <w:r w:rsidR="007B5967" w:rsidRPr="007B5967">
                    <w:rPr>
                      <w:b/>
                    </w:rPr>
                    <w:t xml:space="preserve">, </w:t>
                  </w:r>
                  <w:r w:rsidR="007B5967" w:rsidRPr="007B5967">
                    <w:rPr>
                      <w:b/>
                      <w:bCs/>
                    </w:rPr>
                    <w:t>Δ, ≈</w:t>
                  </w:r>
                </w:p>
              </w:tc>
              <w:tc>
                <w:tcPr>
                  <w:tcW w:w="6350" w:type="dxa"/>
                  <w:tcBorders>
                    <w:top w:val="single" w:sz="4" w:space="0" w:color="auto"/>
                  </w:tcBorders>
                  <w:vAlign w:val="center"/>
                </w:tcPr>
                <w:p w:rsidR="007B5967" w:rsidRPr="007B5967" w:rsidRDefault="007B5967" w:rsidP="007B5967">
                  <w:pPr>
                    <w:rPr>
                      <w:rFonts w:cstheme="minorHAnsi"/>
                    </w:rPr>
                  </w:pPr>
                  <w:r w:rsidRPr="007B5967">
                    <w:rPr>
                      <w:rFonts w:cstheme="minorHAnsi"/>
                    </w:rPr>
                    <w:t>Students may be tested on their ability to:</w:t>
                  </w:r>
                </w:p>
                <w:p w:rsidR="007B5967" w:rsidRPr="007B5967" w:rsidRDefault="007B5967" w:rsidP="007B5967">
                  <w:pPr>
                    <w:numPr>
                      <w:ilvl w:val="0"/>
                      <w:numId w:val="43"/>
                    </w:numPr>
                    <w:rPr>
                      <w:rFonts w:cstheme="minorHAnsi"/>
                    </w:rPr>
                  </w:pPr>
                  <w:r w:rsidRPr="007B5967">
                    <w:rPr>
                      <w:rFonts w:cstheme="minorHAnsi"/>
                    </w:rPr>
                    <w:t>recognise the significance of the symbols in the expression:</w:t>
                  </w:r>
                  <m:oMath>
                    <m:r>
                      <w:rPr>
                        <w:rFonts w:ascii="Cambria Math" w:hAnsi="Cambria Math" w:cstheme="minorHAnsi"/>
                      </w:rPr>
                      <m:t>F</m:t>
                    </m:r>
                    <m:r>
                      <m:rPr>
                        <m:sty m:val="p"/>
                      </m:rPr>
                      <w:rPr>
                        <w:rFonts w:ascii="Cambria Math" w:hAnsi="Cambria Math" w:cstheme="minorHAnsi"/>
                      </w:rPr>
                      <m:t>∝</m:t>
                    </m:r>
                  </m:oMath>
                  <w:r w:rsidRPr="007B5967">
                    <w:rPr>
                      <w:rFonts w:cstheme="minorHAnsi"/>
                    </w:rPr>
                    <w:t xml:space="preserve"> ∆p/∆t</w:t>
                  </w:r>
                </w:p>
                <w:p w:rsidR="00450F1D" w:rsidRPr="005C7241" w:rsidRDefault="00450F1D" w:rsidP="00450F1D">
                  <w:pPr>
                    <w:rPr>
                      <w:rFonts w:cstheme="minorHAnsi"/>
                    </w:rPr>
                  </w:pPr>
                </w:p>
              </w:tc>
            </w:tr>
            <w:tr w:rsidR="00450F1D" w:rsidTr="00450F1D">
              <w:trPr>
                <w:jc w:val="center"/>
              </w:trPr>
              <w:tc>
                <w:tcPr>
                  <w:tcW w:w="988" w:type="dxa"/>
                  <w:shd w:val="clear" w:color="auto" w:fill="F2F2F2" w:themeFill="background1" w:themeFillShade="F2"/>
                  <w:vAlign w:val="center"/>
                </w:tcPr>
                <w:p w:rsidR="00450F1D" w:rsidRPr="00905684" w:rsidRDefault="00450F1D" w:rsidP="00450F1D">
                  <w:pPr>
                    <w:rPr>
                      <w:b/>
                    </w:rPr>
                  </w:pPr>
                  <w:r>
                    <w:rPr>
                      <w:b/>
                    </w:rPr>
                    <w:t>MS 2.2</w:t>
                  </w:r>
                </w:p>
              </w:tc>
              <w:tc>
                <w:tcPr>
                  <w:tcW w:w="3118" w:type="dxa"/>
                  <w:vAlign w:val="center"/>
                </w:tcPr>
                <w:p w:rsidR="00450F1D" w:rsidRDefault="00450F1D" w:rsidP="00450F1D">
                  <w:r w:rsidRPr="007C1D40">
                    <w:t>Change the subject of an equation</w:t>
                  </w:r>
                </w:p>
              </w:tc>
              <w:tc>
                <w:tcPr>
                  <w:tcW w:w="6350" w:type="dxa"/>
                  <w:vAlign w:val="center"/>
                </w:tcPr>
                <w:p w:rsidR="007B5967" w:rsidRDefault="007B5967" w:rsidP="007B5967">
                  <w:r w:rsidRPr="007B5967">
                    <w:t>Students may b</w:t>
                  </w:r>
                  <w:r>
                    <w:t>e tested on their ability to:</w:t>
                  </w:r>
                </w:p>
                <w:p w:rsidR="00450F1D" w:rsidRPr="005C7241" w:rsidRDefault="007B5967" w:rsidP="007B5967">
                  <w:pPr>
                    <w:pStyle w:val="ListParagraph"/>
                    <w:numPr>
                      <w:ilvl w:val="0"/>
                      <w:numId w:val="43"/>
                    </w:numPr>
                  </w:pPr>
                  <w:r w:rsidRPr="007B5967">
                    <w:t>rearrange E = mc</w:t>
                  </w:r>
                  <w:r w:rsidRPr="007B5967">
                    <w:rPr>
                      <w:vertAlign w:val="superscript"/>
                    </w:rPr>
                    <w:t>2</w:t>
                  </w:r>
                  <w:r w:rsidRPr="007B5967">
                    <w:t xml:space="preserve"> to make </w:t>
                  </w:r>
                  <w:proofErr w:type="spellStart"/>
                  <w:r w:rsidRPr="007B5967">
                    <w:t>m</w:t>
                  </w:r>
                  <w:proofErr w:type="spellEnd"/>
                  <w:r w:rsidRPr="007B5967">
                    <w:t xml:space="preserve"> the subject</w:t>
                  </w:r>
                </w:p>
              </w:tc>
            </w:tr>
            <w:tr w:rsidR="00450F1D" w:rsidTr="00450F1D">
              <w:trPr>
                <w:jc w:val="center"/>
              </w:trPr>
              <w:tc>
                <w:tcPr>
                  <w:tcW w:w="988" w:type="dxa"/>
                  <w:shd w:val="clear" w:color="auto" w:fill="F2F2F2" w:themeFill="background1" w:themeFillShade="F2"/>
                  <w:vAlign w:val="center"/>
                </w:tcPr>
                <w:p w:rsidR="00450F1D" w:rsidRPr="00905684" w:rsidRDefault="00450F1D" w:rsidP="00450F1D">
                  <w:pPr>
                    <w:rPr>
                      <w:b/>
                    </w:rPr>
                  </w:pPr>
                  <w:r>
                    <w:rPr>
                      <w:b/>
                    </w:rPr>
                    <w:t>MS 2.3</w:t>
                  </w:r>
                </w:p>
              </w:tc>
              <w:tc>
                <w:tcPr>
                  <w:tcW w:w="3118" w:type="dxa"/>
                  <w:vAlign w:val="center"/>
                </w:tcPr>
                <w:p w:rsidR="00450F1D" w:rsidRDefault="00450F1D" w:rsidP="00450F1D">
                  <w:r w:rsidRPr="007C1D40">
                    <w:t>Substitute numerical values into algebraic equations using appropriate units for physical quantities</w:t>
                  </w:r>
                </w:p>
              </w:tc>
              <w:tc>
                <w:tcPr>
                  <w:tcW w:w="6350" w:type="dxa"/>
                  <w:vAlign w:val="center"/>
                </w:tcPr>
                <w:p w:rsidR="007B5967" w:rsidRDefault="007B5967" w:rsidP="007B5967">
                  <w:r w:rsidRPr="007B5967">
                    <w:t xml:space="preserve">Students may </w:t>
                  </w:r>
                  <w:r>
                    <w:t>be tested on their ability to:</w:t>
                  </w:r>
                </w:p>
                <w:p w:rsidR="00450F1D" w:rsidRDefault="007B5967" w:rsidP="007B5967">
                  <w:pPr>
                    <w:pStyle w:val="ListParagraph"/>
                    <w:numPr>
                      <w:ilvl w:val="0"/>
                      <w:numId w:val="43"/>
                    </w:numPr>
                  </w:pPr>
                  <w:r w:rsidRPr="007B5967">
                    <w:t>calculate the momentum p of an object by substituting the values for mass m and velocity v into the equation p = mv</w:t>
                  </w:r>
                </w:p>
              </w:tc>
            </w:tr>
            <w:tr w:rsidR="00450F1D" w:rsidTr="00450F1D">
              <w:trPr>
                <w:jc w:val="center"/>
              </w:trPr>
              <w:tc>
                <w:tcPr>
                  <w:tcW w:w="988" w:type="dxa"/>
                  <w:shd w:val="clear" w:color="auto" w:fill="F2F2F2" w:themeFill="background1" w:themeFillShade="F2"/>
                  <w:vAlign w:val="center"/>
                </w:tcPr>
                <w:p w:rsidR="00450F1D" w:rsidRPr="00905684" w:rsidRDefault="00450F1D" w:rsidP="00450F1D">
                  <w:pPr>
                    <w:rPr>
                      <w:b/>
                    </w:rPr>
                  </w:pPr>
                  <w:r>
                    <w:rPr>
                      <w:b/>
                    </w:rPr>
                    <w:t>MS 2.4</w:t>
                  </w:r>
                </w:p>
              </w:tc>
              <w:tc>
                <w:tcPr>
                  <w:tcW w:w="3118" w:type="dxa"/>
                  <w:vAlign w:val="center"/>
                </w:tcPr>
                <w:p w:rsidR="00450F1D" w:rsidRDefault="00450F1D" w:rsidP="00450F1D">
                  <w:r w:rsidRPr="007C1D40">
                    <w:t>Solve algebraic equations</w:t>
                  </w:r>
                </w:p>
              </w:tc>
              <w:tc>
                <w:tcPr>
                  <w:tcW w:w="6350" w:type="dxa"/>
                  <w:vAlign w:val="center"/>
                </w:tcPr>
                <w:p w:rsidR="007B5967" w:rsidRDefault="007B5967" w:rsidP="007B5967">
                  <w:r w:rsidRPr="007B5967">
                    <w:t>Students may b</w:t>
                  </w:r>
                  <w:r>
                    <w:t>e tested on their ability to:</w:t>
                  </w:r>
                </w:p>
                <w:p w:rsidR="00450F1D" w:rsidRDefault="007B5967" w:rsidP="007B5967">
                  <w:pPr>
                    <w:pStyle w:val="ListParagraph"/>
                    <w:numPr>
                      <w:ilvl w:val="0"/>
                      <w:numId w:val="43"/>
                    </w:numPr>
                  </w:pPr>
                  <w:r w:rsidRPr="007B5967">
                    <w:t xml:space="preserve">solve kinematic equations for constant acceleration such as v = u + at and s = </w:t>
                  </w:r>
                  <w:proofErr w:type="spellStart"/>
                  <w:r w:rsidRPr="007B5967">
                    <w:t>ut</w:t>
                  </w:r>
                  <w:proofErr w:type="spellEnd"/>
                  <w:r w:rsidRPr="007B5967">
                    <w:t xml:space="preserve"> + ½ at</w:t>
                  </w:r>
                  <w:r w:rsidRPr="007B5967">
                    <w:rPr>
                      <w:vertAlign w:val="superscript"/>
                    </w:rPr>
                    <w:t>2</w:t>
                  </w:r>
                </w:p>
              </w:tc>
            </w:tr>
            <w:tr w:rsidR="00450F1D" w:rsidTr="00450F1D">
              <w:trPr>
                <w:jc w:val="center"/>
              </w:trPr>
              <w:tc>
                <w:tcPr>
                  <w:tcW w:w="988" w:type="dxa"/>
                  <w:shd w:val="clear" w:color="auto" w:fill="F2F2F2" w:themeFill="background1" w:themeFillShade="F2"/>
                  <w:vAlign w:val="center"/>
                </w:tcPr>
                <w:p w:rsidR="00450F1D" w:rsidRPr="00905684" w:rsidRDefault="00450F1D" w:rsidP="00450F1D">
                  <w:pPr>
                    <w:rPr>
                      <w:b/>
                    </w:rPr>
                  </w:pPr>
                  <w:r>
                    <w:rPr>
                      <w:b/>
                    </w:rPr>
                    <w:t>MS 2.5</w:t>
                  </w:r>
                </w:p>
              </w:tc>
              <w:tc>
                <w:tcPr>
                  <w:tcW w:w="3118" w:type="dxa"/>
                  <w:vAlign w:val="center"/>
                </w:tcPr>
                <w:p w:rsidR="00450F1D" w:rsidRPr="007B5967" w:rsidRDefault="00450F1D" w:rsidP="00450F1D">
                  <w:pPr>
                    <w:rPr>
                      <w:b/>
                    </w:rPr>
                  </w:pPr>
                  <w:r w:rsidRPr="007B5967">
                    <w:rPr>
                      <w:b/>
                    </w:rPr>
                    <w:t>Use logarithms in relation to quantities that range over several orders of magnitude</w:t>
                  </w:r>
                </w:p>
              </w:tc>
              <w:tc>
                <w:tcPr>
                  <w:tcW w:w="6350" w:type="dxa"/>
                  <w:vAlign w:val="center"/>
                </w:tcPr>
                <w:p w:rsidR="007B5967" w:rsidRDefault="007B5967" w:rsidP="007B5967">
                  <w:r w:rsidRPr="007B5967">
                    <w:t>Students may b</w:t>
                  </w:r>
                  <w:r>
                    <w:t>e tested on their ability to:</w:t>
                  </w:r>
                </w:p>
                <w:p w:rsidR="00450F1D" w:rsidRPr="007B5967" w:rsidRDefault="007B5967" w:rsidP="007B5967">
                  <w:pPr>
                    <w:pStyle w:val="ListParagraph"/>
                    <w:numPr>
                      <w:ilvl w:val="0"/>
                      <w:numId w:val="43"/>
                    </w:numPr>
                    <w:rPr>
                      <w:b/>
                    </w:rPr>
                  </w:pPr>
                  <w:r w:rsidRPr="007B5967">
                    <w:rPr>
                      <w:b/>
                    </w:rPr>
                    <w:t>recognise and interpret real world examples of logarithmic scales</w:t>
                  </w:r>
                </w:p>
              </w:tc>
            </w:tr>
          </w:tbl>
          <w:p w:rsidR="00450F1D" w:rsidRDefault="00450F1D" w:rsidP="00956B3B"/>
          <w:p w:rsidR="00450F1D" w:rsidRDefault="00450F1D" w:rsidP="00956B3B"/>
          <w:p w:rsidR="00B77E43" w:rsidRDefault="00B77E43" w:rsidP="00B77E43">
            <w:pPr>
              <w:pStyle w:val="ListParagraph"/>
              <w:numPr>
                <w:ilvl w:val="0"/>
                <w:numId w:val="31"/>
              </w:numPr>
              <w:rPr>
                <w:b/>
              </w:rPr>
            </w:pPr>
            <w:r w:rsidRPr="00B77E43">
              <w:rPr>
                <w:b/>
              </w:rPr>
              <w:t>Graphs</w:t>
            </w:r>
          </w:p>
          <w:p w:rsidR="00B77E43" w:rsidRPr="00B77E43" w:rsidRDefault="00B77E43" w:rsidP="00B77E43">
            <w:pPr>
              <w:rPr>
                <w:b/>
              </w:rPr>
            </w:pPr>
          </w:p>
          <w:tbl>
            <w:tblPr>
              <w:tblStyle w:val="TableGrid"/>
              <w:tblW w:w="0" w:type="auto"/>
              <w:jc w:val="center"/>
              <w:tblLook w:val="04A0" w:firstRow="1" w:lastRow="0" w:firstColumn="1" w:lastColumn="0" w:noHBand="0" w:noVBand="1"/>
            </w:tblPr>
            <w:tblGrid>
              <w:gridCol w:w="971"/>
              <w:gridCol w:w="3058"/>
              <w:gridCol w:w="6201"/>
            </w:tblGrid>
            <w:tr w:rsidR="00B77E43" w:rsidTr="0050619C">
              <w:trPr>
                <w:jc w:val="center"/>
              </w:trPr>
              <w:tc>
                <w:tcPr>
                  <w:tcW w:w="971" w:type="dxa"/>
                  <w:tcBorders>
                    <w:top w:val="nil"/>
                    <w:left w:val="nil"/>
                    <w:bottom w:val="single" w:sz="4" w:space="0" w:color="auto"/>
                    <w:right w:val="single" w:sz="4" w:space="0" w:color="auto"/>
                  </w:tcBorders>
                  <w:vAlign w:val="center"/>
                </w:tcPr>
                <w:p w:rsidR="00B77E43" w:rsidRDefault="00B77E43" w:rsidP="00B77E43"/>
              </w:tc>
              <w:tc>
                <w:tcPr>
                  <w:tcW w:w="3058" w:type="dxa"/>
                  <w:tcBorders>
                    <w:left w:val="single" w:sz="4" w:space="0" w:color="auto"/>
                    <w:bottom w:val="single" w:sz="4" w:space="0" w:color="auto"/>
                  </w:tcBorders>
                  <w:shd w:val="clear" w:color="auto" w:fill="E2EFD9" w:themeFill="accent6" w:themeFillTint="33"/>
                  <w:vAlign w:val="center"/>
                </w:tcPr>
                <w:p w:rsidR="00B77E43" w:rsidRPr="005C7241" w:rsidRDefault="00B77E43" w:rsidP="00B77E43">
                  <w:pPr>
                    <w:jc w:val="center"/>
                    <w:rPr>
                      <w:b/>
                    </w:rPr>
                  </w:pPr>
                  <w:r w:rsidRPr="005C7241">
                    <w:rPr>
                      <w:b/>
                    </w:rPr>
                    <w:t>Mathematical Skill</w:t>
                  </w:r>
                </w:p>
              </w:tc>
              <w:tc>
                <w:tcPr>
                  <w:tcW w:w="6201" w:type="dxa"/>
                  <w:tcBorders>
                    <w:bottom w:val="single" w:sz="4" w:space="0" w:color="auto"/>
                  </w:tcBorders>
                  <w:shd w:val="clear" w:color="auto" w:fill="DEEAF6" w:themeFill="accent1" w:themeFillTint="33"/>
                  <w:vAlign w:val="center"/>
                </w:tcPr>
                <w:p w:rsidR="00B77E43" w:rsidRPr="005C7241" w:rsidRDefault="00B77E43" w:rsidP="00B77E43">
                  <w:pPr>
                    <w:jc w:val="center"/>
                    <w:rPr>
                      <w:b/>
                    </w:rPr>
                  </w:pPr>
                  <w:r w:rsidRPr="005C7241">
                    <w:rPr>
                      <w:b/>
                    </w:rPr>
                    <w:t>Exemplification of mathematical skill in the context of Chemistry</w:t>
                  </w:r>
                </w:p>
              </w:tc>
            </w:tr>
            <w:tr w:rsidR="00B77E43" w:rsidTr="0050619C">
              <w:trPr>
                <w:jc w:val="center"/>
              </w:trPr>
              <w:tc>
                <w:tcPr>
                  <w:tcW w:w="971" w:type="dxa"/>
                  <w:tcBorders>
                    <w:top w:val="single" w:sz="4" w:space="0" w:color="auto"/>
                  </w:tcBorders>
                  <w:shd w:val="clear" w:color="auto" w:fill="F2F2F2" w:themeFill="background1" w:themeFillShade="F2"/>
                  <w:vAlign w:val="center"/>
                </w:tcPr>
                <w:p w:rsidR="00B77E43" w:rsidRPr="00905684" w:rsidRDefault="00B77E43" w:rsidP="00B77E43">
                  <w:pPr>
                    <w:rPr>
                      <w:b/>
                    </w:rPr>
                  </w:pPr>
                  <w:r>
                    <w:rPr>
                      <w:b/>
                    </w:rPr>
                    <w:t>MS 3.1</w:t>
                  </w:r>
                </w:p>
              </w:tc>
              <w:tc>
                <w:tcPr>
                  <w:tcW w:w="3058" w:type="dxa"/>
                  <w:tcBorders>
                    <w:top w:val="single" w:sz="4" w:space="0" w:color="auto"/>
                  </w:tcBorders>
                  <w:vAlign w:val="center"/>
                </w:tcPr>
                <w:p w:rsidR="00B77E43" w:rsidRDefault="00B77E43" w:rsidP="00B77E43">
                  <w:r w:rsidRPr="007C1D40">
                    <w:t>Translate information between graphical, numerical and algebraic forms</w:t>
                  </w:r>
                </w:p>
              </w:tc>
              <w:tc>
                <w:tcPr>
                  <w:tcW w:w="6201" w:type="dxa"/>
                  <w:tcBorders>
                    <w:top w:val="single" w:sz="4" w:space="0" w:color="auto"/>
                  </w:tcBorders>
                  <w:vAlign w:val="center"/>
                </w:tcPr>
                <w:p w:rsidR="0050619C" w:rsidRDefault="0050619C" w:rsidP="00B77E43">
                  <w:pPr>
                    <w:rPr>
                      <w:rFonts w:cstheme="minorHAnsi"/>
                    </w:rPr>
                  </w:pPr>
                  <w:r w:rsidRPr="0050619C">
                    <w:rPr>
                      <w:rFonts w:cstheme="minorHAnsi"/>
                    </w:rPr>
                    <w:t>Students may b</w:t>
                  </w:r>
                  <w:r>
                    <w:rPr>
                      <w:rFonts w:cstheme="minorHAnsi"/>
                    </w:rPr>
                    <w:t>e tested on their ability to:</w:t>
                  </w:r>
                </w:p>
                <w:p w:rsidR="00B77E43" w:rsidRPr="0050619C" w:rsidRDefault="0050619C" w:rsidP="0050619C">
                  <w:pPr>
                    <w:pStyle w:val="ListParagraph"/>
                    <w:numPr>
                      <w:ilvl w:val="0"/>
                      <w:numId w:val="43"/>
                    </w:numPr>
                    <w:rPr>
                      <w:rFonts w:cstheme="minorHAnsi"/>
                    </w:rPr>
                  </w:pPr>
                  <w:r w:rsidRPr="0050619C">
                    <w:rPr>
                      <w:rFonts w:cstheme="minorHAnsi"/>
                    </w:rPr>
                    <w:t>calculate Young modulus for materials using stress–strain graphs</w:t>
                  </w:r>
                </w:p>
              </w:tc>
            </w:tr>
            <w:tr w:rsidR="00B77E43" w:rsidTr="0050619C">
              <w:trPr>
                <w:jc w:val="center"/>
              </w:trPr>
              <w:tc>
                <w:tcPr>
                  <w:tcW w:w="971" w:type="dxa"/>
                  <w:shd w:val="clear" w:color="auto" w:fill="F2F2F2" w:themeFill="background1" w:themeFillShade="F2"/>
                  <w:vAlign w:val="center"/>
                </w:tcPr>
                <w:p w:rsidR="00B77E43" w:rsidRPr="00905684" w:rsidRDefault="00B77E43" w:rsidP="00B77E43">
                  <w:pPr>
                    <w:rPr>
                      <w:b/>
                    </w:rPr>
                  </w:pPr>
                  <w:r>
                    <w:rPr>
                      <w:b/>
                    </w:rPr>
                    <w:t>MS 3.2</w:t>
                  </w:r>
                </w:p>
              </w:tc>
              <w:tc>
                <w:tcPr>
                  <w:tcW w:w="3058" w:type="dxa"/>
                  <w:vAlign w:val="center"/>
                </w:tcPr>
                <w:p w:rsidR="00B77E43" w:rsidRDefault="00B77E43" w:rsidP="00B77E43">
                  <w:r w:rsidRPr="007C1D40">
                    <w:t>Plot two variables from experimental or other data</w:t>
                  </w:r>
                </w:p>
              </w:tc>
              <w:tc>
                <w:tcPr>
                  <w:tcW w:w="6201" w:type="dxa"/>
                  <w:vAlign w:val="center"/>
                </w:tcPr>
                <w:p w:rsidR="0050619C" w:rsidRDefault="0050619C" w:rsidP="00B77E43">
                  <w:r w:rsidRPr="0050619C">
                    <w:t>Students may be</w:t>
                  </w:r>
                  <w:r>
                    <w:t xml:space="preserve"> tested on their ability to:</w:t>
                  </w:r>
                </w:p>
                <w:p w:rsidR="00B77E43" w:rsidRPr="005C7241" w:rsidRDefault="0050619C" w:rsidP="0050619C">
                  <w:pPr>
                    <w:pStyle w:val="ListParagraph"/>
                    <w:numPr>
                      <w:ilvl w:val="0"/>
                      <w:numId w:val="43"/>
                    </w:numPr>
                  </w:pPr>
                  <w:r w:rsidRPr="0050619C">
                    <w:t>plot graphs of extension of a wire against force applied</w:t>
                  </w:r>
                </w:p>
              </w:tc>
            </w:tr>
            <w:tr w:rsidR="00B77E43" w:rsidTr="0050619C">
              <w:trPr>
                <w:jc w:val="center"/>
              </w:trPr>
              <w:tc>
                <w:tcPr>
                  <w:tcW w:w="971" w:type="dxa"/>
                  <w:shd w:val="clear" w:color="auto" w:fill="F2F2F2" w:themeFill="background1" w:themeFillShade="F2"/>
                  <w:vAlign w:val="center"/>
                </w:tcPr>
                <w:p w:rsidR="00B77E43" w:rsidRPr="00905684" w:rsidRDefault="00B77E43" w:rsidP="00B77E43">
                  <w:pPr>
                    <w:rPr>
                      <w:b/>
                    </w:rPr>
                  </w:pPr>
                  <w:r>
                    <w:rPr>
                      <w:b/>
                    </w:rPr>
                    <w:t>MS 3.3</w:t>
                  </w:r>
                </w:p>
              </w:tc>
              <w:tc>
                <w:tcPr>
                  <w:tcW w:w="3058" w:type="dxa"/>
                  <w:vAlign w:val="center"/>
                </w:tcPr>
                <w:p w:rsidR="00B77E43" w:rsidRPr="0050619C" w:rsidRDefault="0050619C" w:rsidP="00B77E43">
                  <w:r w:rsidRPr="0050619C">
                    <w:rPr>
                      <w:bCs/>
                    </w:rPr>
                    <w:t>Understand that y = mx + c represents a linear relationship</w:t>
                  </w:r>
                </w:p>
              </w:tc>
              <w:tc>
                <w:tcPr>
                  <w:tcW w:w="6201" w:type="dxa"/>
                  <w:vAlign w:val="center"/>
                </w:tcPr>
                <w:p w:rsidR="0050619C" w:rsidRDefault="0050619C" w:rsidP="00B77E43">
                  <w:r w:rsidRPr="0050619C">
                    <w:t>Students may b</w:t>
                  </w:r>
                  <w:r>
                    <w:t>e tested on their ability to:</w:t>
                  </w:r>
                </w:p>
                <w:p w:rsidR="00B77E43" w:rsidRDefault="0050619C" w:rsidP="0050619C">
                  <w:pPr>
                    <w:pStyle w:val="ListParagraph"/>
                    <w:numPr>
                      <w:ilvl w:val="0"/>
                      <w:numId w:val="43"/>
                    </w:numPr>
                  </w:pPr>
                  <w:r w:rsidRPr="0050619C">
                    <w:t>rearrange and compare v = u + at with y = mx + c for velocity–time graph in constant acceleration problems</w:t>
                  </w:r>
                </w:p>
              </w:tc>
            </w:tr>
            <w:tr w:rsidR="00B77E43" w:rsidTr="0050619C">
              <w:trPr>
                <w:jc w:val="center"/>
              </w:trPr>
              <w:tc>
                <w:tcPr>
                  <w:tcW w:w="971" w:type="dxa"/>
                  <w:shd w:val="clear" w:color="auto" w:fill="F2F2F2" w:themeFill="background1" w:themeFillShade="F2"/>
                  <w:vAlign w:val="center"/>
                </w:tcPr>
                <w:p w:rsidR="00B77E43" w:rsidRPr="00905684" w:rsidRDefault="00B77E43" w:rsidP="00B77E43">
                  <w:pPr>
                    <w:rPr>
                      <w:b/>
                    </w:rPr>
                  </w:pPr>
                  <w:r>
                    <w:rPr>
                      <w:b/>
                    </w:rPr>
                    <w:t>MS 3.4</w:t>
                  </w:r>
                </w:p>
              </w:tc>
              <w:tc>
                <w:tcPr>
                  <w:tcW w:w="3058" w:type="dxa"/>
                  <w:vAlign w:val="center"/>
                </w:tcPr>
                <w:p w:rsidR="00B77E43" w:rsidRPr="0050619C" w:rsidRDefault="0050619C" w:rsidP="00B77E43">
                  <w:r w:rsidRPr="0050619C">
                    <w:t>Determine the slope and intercept of a linear graph</w:t>
                  </w:r>
                </w:p>
              </w:tc>
              <w:tc>
                <w:tcPr>
                  <w:tcW w:w="6201" w:type="dxa"/>
                  <w:vAlign w:val="center"/>
                </w:tcPr>
                <w:p w:rsidR="0050619C" w:rsidRDefault="0050619C" w:rsidP="00B77E43">
                  <w:r w:rsidRPr="0050619C">
                    <w:t>Students may b</w:t>
                  </w:r>
                  <w:r>
                    <w:t>e tested on their ability to:</w:t>
                  </w:r>
                </w:p>
                <w:p w:rsidR="00B77E43" w:rsidRDefault="0050619C" w:rsidP="0050619C">
                  <w:pPr>
                    <w:pStyle w:val="ListParagraph"/>
                    <w:numPr>
                      <w:ilvl w:val="0"/>
                      <w:numId w:val="43"/>
                    </w:numPr>
                  </w:pPr>
                  <w:r w:rsidRPr="0050619C">
                    <w:t xml:space="preserve">read off and interpret intercept point from a graph </w:t>
                  </w:r>
                  <w:proofErr w:type="spellStart"/>
                  <w:r w:rsidRPr="0050619C">
                    <w:t>eg</w:t>
                  </w:r>
                  <w:proofErr w:type="spellEnd"/>
                  <w:r w:rsidRPr="0050619C">
                    <w:t xml:space="preserve"> the initial velocity in a velocity–time graph</w:t>
                  </w:r>
                </w:p>
              </w:tc>
            </w:tr>
            <w:tr w:rsidR="00B77E43" w:rsidTr="0050619C">
              <w:trPr>
                <w:jc w:val="center"/>
              </w:trPr>
              <w:tc>
                <w:tcPr>
                  <w:tcW w:w="971" w:type="dxa"/>
                  <w:shd w:val="clear" w:color="auto" w:fill="F2F2F2" w:themeFill="background1" w:themeFillShade="F2"/>
                  <w:vAlign w:val="center"/>
                </w:tcPr>
                <w:p w:rsidR="00B77E43" w:rsidRPr="00905684" w:rsidRDefault="00B77E43" w:rsidP="00B77E43">
                  <w:pPr>
                    <w:rPr>
                      <w:b/>
                    </w:rPr>
                  </w:pPr>
                  <w:r>
                    <w:rPr>
                      <w:b/>
                    </w:rPr>
                    <w:t>MS 3.5</w:t>
                  </w:r>
                </w:p>
              </w:tc>
              <w:tc>
                <w:tcPr>
                  <w:tcW w:w="3058" w:type="dxa"/>
                  <w:vAlign w:val="center"/>
                </w:tcPr>
                <w:p w:rsidR="00B77E43" w:rsidRPr="0050619C" w:rsidRDefault="0050619C" w:rsidP="00B77E43">
                  <w:r w:rsidRPr="0050619C">
                    <w:t>Calculate rate of change from a graph showing a linear relationship</w:t>
                  </w:r>
                </w:p>
              </w:tc>
              <w:tc>
                <w:tcPr>
                  <w:tcW w:w="6201" w:type="dxa"/>
                  <w:vAlign w:val="center"/>
                </w:tcPr>
                <w:p w:rsidR="0050619C" w:rsidRDefault="0050619C" w:rsidP="00B77E43">
                  <w:r w:rsidRPr="0050619C">
                    <w:t>Students may b</w:t>
                  </w:r>
                  <w:r>
                    <w:t>e tested on their ability to:</w:t>
                  </w:r>
                </w:p>
                <w:p w:rsidR="00B77E43" w:rsidRDefault="0050619C" w:rsidP="0050619C">
                  <w:pPr>
                    <w:pStyle w:val="ListParagraph"/>
                    <w:numPr>
                      <w:ilvl w:val="0"/>
                      <w:numId w:val="43"/>
                    </w:numPr>
                  </w:pPr>
                  <w:r w:rsidRPr="0050619C">
                    <w:t>calculate acceleration from a linear velocity–time graph</w:t>
                  </w:r>
                </w:p>
              </w:tc>
            </w:tr>
            <w:tr w:rsidR="007B5967" w:rsidTr="0050619C">
              <w:trPr>
                <w:jc w:val="center"/>
              </w:trPr>
              <w:tc>
                <w:tcPr>
                  <w:tcW w:w="971" w:type="dxa"/>
                  <w:shd w:val="clear" w:color="auto" w:fill="F2F2F2" w:themeFill="background1" w:themeFillShade="F2"/>
                </w:tcPr>
                <w:p w:rsidR="007B5967" w:rsidRDefault="007B5967" w:rsidP="007B5967">
                  <w:r>
                    <w:rPr>
                      <w:b/>
                    </w:rPr>
                    <w:t>MS 3.6</w:t>
                  </w:r>
                </w:p>
              </w:tc>
              <w:tc>
                <w:tcPr>
                  <w:tcW w:w="3058" w:type="dxa"/>
                  <w:vAlign w:val="center"/>
                </w:tcPr>
                <w:p w:rsidR="007B5967" w:rsidRPr="0050619C" w:rsidRDefault="0050619C" w:rsidP="007B5967">
                  <w:pPr>
                    <w:rPr>
                      <w:bCs/>
                    </w:rPr>
                  </w:pPr>
                  <w:r w:rsidRPr="0050619C">
                    <w:rPr>
                      <w:bCs/>
                    </w:rPr>
                    <w:t>Draw and use the slope of a tangent to a curve as a measure of rate of change</w:t>
                  </w:r>
                </w:p>
              </w:tc>
              <w:tc>
                <w:tcPr>
                  <w:tcW w:w="6201" w:type="dxa"/>
                  <w:vAlign w:val="center"/>
                </w:tcPr>
                <w:p w:rsidR="0050619C" w:rsidRDefault="0050619C" w:rsidP="007B5967">
                  <w:r w:rsidRPr="0050619C">
                    <w:t>Students may b</w:t>
                  </w:r>
                  <w:r>
                    <w:t>e tested on their ability to:</w:t>
                  </w:r>
                </w:p>
                <w:p w:rsidR="007B5967" w:rsidRPr="007C1D40" w:rsidRDefault="0050619C" w:rsidP="0050619C">
                  <w:pPr>
                    <w:pStyle w:val="ListParagraph"/>
                    <w:numPr>
                      <w:ilvl w:val="0"/>
                      <w:numId w:val="43"/>
                    </w:numPr>
                  </w:pPr>
                  <w:r w:rsidRPr="0050619C">
                    <w:t>draw a tangent to the curve of a displacement– time graph and use the gradient to approximate the velocity at a specific time</w:t>
                  </w:r>
                </w:p>
              </w:tc>
            </w:tr>
            <w:tr w:rsidR="007B5967" w:rsidTr="0050619C">
              <w:trPr>
                <w:jc w:val="center"/>
              </w:trPr>
              <w:tc>
                <w:tcPr>
                  <w:tcW w:w="971" w:type="dxa"/>
                  <w:shd w:val="clear" w:color="auto" w:fill="F2F2F2" w:themeFill="background1" w:themeFillShade="F2"/>
                </w:tcPr>
                <w:p w:rsidR="007B5967" w:rsidRDefault="007B5967" w:rsidP="007B5967">
                  <w:r>
                    <w:rPr>
                      <w:b/>
                    </w:rPr>
                    <w:t>MS 3.7</w:t>
                  </w:r>
                </w:p>
              </w:tc>
              <w:tc>
                <w:tcPr>
                  <w:tcW w:w="3058" w:type="dxa"/>
                  <w:vAlign w:val="center"/>
                </w:tcPr>
                <w:p w:rsidR="007B5967" w:rsidRPr="0050619C" w:rsidRDefault="0050619C" w:rsidP="007B5967">
                  <w:pPr>
                    <w:rPr>
                      <w:bCs/>
                    </w:rPr>
                  </w:pPr>
                  <w:r w:rsidRPr="0050619C">
                    <w:rPr>
                      <w:bCs/>
                    </w:rPr>
                    <w:t>Distinguish between instantaneous rate of change and average rate of change</w:t>
                  </w:r>
                </w:p>
              </w:tc>
              <w:tc>
                <w:tcPr>
                  <w:tcW w:w="6201" w:type="dxa"/>
                  <w:vAlign w:val="center"/>
                </w:tcPr>
                <w:p w:rsidR="0050619C" w:rsidRDefault="0050619C" w:rsidP="007B5967">
                  <w:r w:rsidRPr="0050619C">
                    <w:t>Students may b</w:t>
                  </w:r>
                  <w:r>
                    <w:t>e tested on their ability to:</w:t>
                  </w:r>
                </w:p>
                <w:p w:rsidR="007B5967" w:rsidRPr="007C1D40" w:rsidRDefault="0050619C" w:rsidP="0050619C">
                  <w:pPr>
                    <w:pStyle w:val="ListParagraph"/>
                    <w:numPr>
                      <w:ilvl w:val="0"/>
                      <w:numId w:val="43"/>
                    </w:numPr>
                  </w:pPr>
                  <w:r w:rsidRPr="0050619C">
                    <w:t>understand that the gradient of the tangent of a displacement–time graph gives the velocity at a point in time which is a different measure to the average velocity</w:t>
                  </w:r>
                </w:p>
              </w:tc>
            </w:tr>
            <w:tr w:rsidR="007B5967" w:rsidTr="0050619C">
              <w:trPr>
                <w:jc w:val="center"/>
              </w:trPr>
              <w:tc>
                <w:tcPr>
                  <w:tcW w:w="971" w:type="dxa"/>
                  <w:shd w:val="clear" w:color="auto" w:fill="F2F2F2" w:themeFill="background1" w:themeFillShade="F2"/>
                </w:tcPr>
                <w:p w:rsidR="007B5967" w:rsidRDefault="007B5967" w:rsidP="007B5967">
                  <w:r>
                    <w:rPr>
                      <w:b/>
                    </w:rPr>
                    <w:t>MS 3.8</w:t>
                  </w:r>
                </w:p>
              </w:tc>
              <w:tc>
                <w:tcPr>
                  <w:tcW w:w="3058" w:type="dxa"/>
                  <w:vAlign w:val="center"/>
                </w:tcPr>
                <w:p w:rsidR="007B5967" w:rsidRPr="0050619C" w:rsidRDefault="0050619C" w:rsidP="007B5967">
                  <w:pPr>
                    <w:rPr>
                      <w:bCs/>
                    </w:rPr>
                  </w:pPr>
                  <w:r w:rsidRPr="0050619C">
                    <w:rPr>
                      <w:bCs/>
                    </w:rPr>
                    <w:t>Understand the possible physical significance of the area between a curve and the x axis and be able to calculate it or estimate it by graphical methods as appropriate</w:t>
                  </w:r>
                </w:p>
              </w:tc>
              <w:tc>
                <w:tcPr>
                  <w:tcW w:w="6201" w:type="dxa"/>
                  <w:vAlign w:val="center"/>
                </w:tcPr>
                <w:p w:rsidR="0050619C" w:rsidRDefault="0050619C" w:rsidP="007B5967">
                  <w:r w:rsidRPr="0050619C">
                    <w:t>Students may b</w:t>
                  </w:r>
                  <w:r>
                    <w:t>e tested on their ability to:</w:t>
                  </w:r>
                </w:p>
                <w:p w:rsidR="007B5967" w:rsidRPr="007C1D40" w:rsidRDefault="0050619C" w:rsidP="0050619C">
                  <w:pPr>
                    <w:pStyle w:val="ListParagraph"/>
                    <w:numPr>
                      <w:ilvl w:val="0"/>
                      <w:numId w:val="43"/>
                    </w:numPr>
                  </w:pPr>
                  <w:r w:rsidRPr="0050619C">
                    <w:t>recognise that for a capacitor the area under a voltage–charge graph is equivalent to the energy stored</w:t>
                  </w:r>
                </w:p>
              </w:tc>
            </w:tr>
            <w:tr w:rsidR="007B5967" w:rsidTr="0050619C">
              <w:trPr>
                <w:jc w:val="center"/>
              </w:trPr>
              <w:tc>
                <w:tcPr>
                  <w:tcW w:w="971" w:type="dxa"/>
                  <w:shd w:val="clear" w:color="auto" w:fill="F2F2F2" w:themeFill="background1" w:themeFillShade="F2"/>
                </w:tcPr>
                <w:p w:rsidR="007B5967" w:rsidRDefault="007B5967" w:rsidP="007B5967">
                  <w:r>
                    <w:rPr>
                      <w:b/>
                    </w:rPr>
                    <w:t>MS 3.9</w:t>
                  </w:r>
                </w:p>
              </w:tc>
              <w:tc>
                <w:tcPr>
                  <w:tcW w:w="3058" w:type="dxa"/>
                  <w:vAlign w:val="center"/>
                </w:tcPr>
                <w:p w:rsidR="007B5967" w:rsidRPr="0050619C" w:rsidRDefault="0050619C" w:rsidP="007B5967">
                  <w:pPr>
                    <w:rPr>
                      <w:bCs/>
                    </w:rPr>
                  </w:pPr>
                  <w:r w:rsidRPr="0050619C">
                    <w:rPr>
                      <w:bCs/>
                    </w:rPr>
                    <w:t xml:space="preserve">Apply the concepts underlying calculus (but without requiring the explicit use of derivatives or integrals) by solving </w:t>
                  </w:r>
                  <w:r w:rsidRPr="0050619C">
                    <w:rPr>
                      <w:bCs/>
                    </w:rPr>
                    <w:lastRenderedPageBreak/>
                    <w:t>equations involving</w:t>
                  </w:r>
                  <w:r>
                    <w:rPr>
                      <w:bCs/>
                    </w:rPr>
                    <w:t xml:space="preserve"> rates of change, </w:t>
                  </w:r>
                  <w:proofErr w:type="spellStart"/>
                  <w:r>
                    <w:rPr>
                      <w:bCs/>
                    </w:rPr>
                    <w:t>eg</w:t>
                  </w:r>
                  <w:proofErr w:type="spellEnd"/>
                  <w:r>
                    <w:rPr>
                      <w:bCs/>
                    </w:rPr>
                    <w:t xml:space="preserve"> </w:t>
                  </w:r>
                  <w:proofErr w:type="spellStart"/>
                  <w:r>
                    <w:rPr>
                      <w:bCs/>
                    </w:rPr>
                    <w:t>Δx</w:t>
                  </w:r>
                  <w:proofErr w:type="spellEnd"/>
                  <w:r>
                    <w:rPr>
                      <w:bCs/>
                    </w:rPr>
                    <w:t>/</w:t>
                  </w:r>
                  <w:proofErr w:type="spellStart"/>
                  <w:r>
                    <w:rPr>
                      <w:bCs/>
                    </w:rPr>
                    <w:t>Δt</w:t>
                  </w:r>
                  <w:proofErr w:type="spellEnd"/>
                  <w:r>
                    <w:rPr>
                      <w:bCs/>
                    </w:rPr>
                    <w:t xml:space="preserve"> = </w:t>
                  </w:r>
                  <w:r w:rsidR="00BC0DCE" w:rsidRPr="0050619C">
                    <w:rPr>
                      <w:bCs/>
                    </w:rPr>
                    <w:t xml:space="preserve">− </w:t>
                  </w:r>
                  <w:proofErr w:type="spellStart"/>
                  <w:r w:rsidR="00BC0DCE" w:rsidRPr="0050619C">
                    <w:rPr>
                      <w:bCs/>
                    </w:rPr>
                    <w:t>λ</w:t>
                  </w:r>
                  <w:r w:rsidRPr="0050619C">
                    <w:rPr>
                      <w:bCs/>
                    </w:rPr>
                    <w:t>x</w:t>
                  </w:r>
                  <w:proofErr w:type="spellEnd"/>
                  <w:r w:rsidRPr="0050619C">
                    <w:rPr>
                      <w:bCs/>
                    </w:rPr>
                    <w:t xml:space="preserve"> using a graphical method or spreadsheet modelling</w:t>
                  </w:r>
                </w:p>
              </w:tc>
              <w:tc>
                <w:tcPr>
                  <w:tcW w:w="6201" w:type="dxa"/>
                  <w:vAlign w:val="center"/>
                </w:tcPr>
                <w:p w:rsidR="0050619C" w:rsidRDefault="0050619C" w:rsidP="007B5967">
                  <w:r w:rsidRPr="0050619C">
                    <w:lastRenderedPageBreak/>
                    <w:t>Students may b</w:t>
                  </w:r>
                  <w:r>
                    <w:t>e tested on their ability to:</w:t>
                  </w:r>
                </w:p>
                <w:p w:rsidR="007B5967" w:rsidRPr="007C1D40" w:rsidRDefault="0050619C" w:rsidP="0050619C">
                  <w:pPr>
                    <w:pStyle w:val="ListParagraph"/>
                    <w:numPr>
                      <w:ilvl w:val="0"/>
                      <w:numId w:val="43"/>
                    </w:numPr>
                  </w:pPr>
                  <w:r w:rsidRPr="0050619C">
                    <w:t>determine g from distance-time plot for projectile motion</w:t>
                  </w:r>
                </w:p>
              </w:tc>
            </w:tr>
            <w:tr w:rsidR="007B5967" w:rsidTr="0050619C">
              <w:trPr>
                <w:jc w:val="center"/>
              </w:trPr>
              <w:tc>
                <w:tcPr>
                  <w:tcW w:w="971" w:type="dxa"/>
                  <w:shd w:val="clear" w:color="auto" w:fill="F2F2F2" w:themeFill="background1" w:themeFillShade="F2"/>
                </w:tcPr>
                <w:p w:rsidR="007B5967" w:rsidRDefault="007B5967" w:rsidP="007B5967">
                  <w:r>
                    <w:rPr>
                      <w:b/>
                    </w:rPr>
                    <w:lastRenderedPageBreak/>
                    <w:t>MS 3.10</w:t>
                  </w:r>
                </w:p>
              </w:tc>
              <w:tc>
                <w:tcPr>
                  <w:tcW w:w="3058" w:type="dxa"/>
                  <w:vAlign w:val="center"/>
                </w:tcPr>
                <w:p w:rsidR="007B5967" w:rsidRPr="0050619C" w:rsidRDefault="0050619C" w:rsidP="007B5967">
                  <w:pPr>
                    <w:rPr>
                      <w:bCs/>
                    </w:rPr>
                  </w:pPr>
                  <w:r w:rsidRPr="0050619C">
                    <w:rPr>
                      <w:bCs/>
                    </w:rPr>
                    <w:t>Interpret logarithmic plots</w:t>
                  </w:r>
                </w:p>
              </w:tc>
              <w:tc>
                <w:tcPr>
                  <w:tcW w:w="6201" w:type="dxa"/>
                  <w:vAlign w:val="center"/>
                </w:tcPr>
                <w:p w:rsidR="0050619C" w:rsidRDefault="0050619C" w:rsidP="007B5967">
                  <w:r w:rsidRPr="0050619C">
                    <w:t>Students may b</w:t>
                  </w:r>
                  <w:r>
                    <w:t>e tested on their ability to:</w:t>
                  </w:r>
                </w:p>
                <w:p w:rsidR="007B5967" w:rsidRPr="007C1D40" w:rsidRDefault="0050619C" w:rsidP="0050619C">
                  <w:pPr>
                    <w:pStyle w:val="ListParagraph"/>
                    <w:numPr>
                      <w:ilvl w:val="0"/>
                      <w:numId w:val="43"/>
                    </w:numPr>
                  </w:pPr>
                  <w:r w:rsidRPr="0050619C">
                    <w:t>obtain time constant for capacitor discharge by interpreting plot of log V against time</w:t>
                  </w:r>
                </w:p>
              </w:tc>
            </w:tr>
            <w:tr w:rsidR="0050619C" w:rsidTr="0050619C">
              <w:trPr>
                <w:jc w:val="center"/>
              </w:trPr>
              <w:tc>
                <w:tcPr>
                  <w:tcW w:w="971" w:type="dxa"/>
                  <w:shd w:val="clear" w:color="auto" w:fill="F2F2F2" w:themeFill="background1" w:themeFillShade="F2"/>
                </w:tcPr>
                <w:p w:rsidR="0050619C" w:rsidRDefault="0050619C" w:rsidP="0050619C">
                  <w:pPr>
                    <w:rPr>
                      <w:b/>
                    </w:rPr>
                  </w:pPr>
                  <w:r>
                    <w:rPr>
                      <w:b/>
                    </w:rPr>
                    <w:t>MS 3.11</w:t>
                  </w:r>
                </w:p>
              </w:tc>
              <w:tc>
                <w:tcPr>
                  <w:tcW w:w="3058" w:type="dxa"/>
                  <w:vAlign w:val="center"/>
                </w:tcPr>
                <w:p w:rsidR="0050619C" w:rsidRPr="00106446" w:rsidRDefault="0050619C" w:rsidP="0050619C">
                  <w:pPr>
                    <w:rPr>
                      <w:b/>
                      <w:bCs/>
                    </w:rPr>
                  </w:pPr>
                  <w:r w:rsidRPr="00106446">
                    <w:rPr>
                      <w:b/>
                      <w:bCs/>
                    </w:rPr>
                    <w:t>Use logarithmic plots to test exponential and power law variations</w:t>
                  </w:r>
                </w:p>
              </w:tc>
              <w:tc>
                <w:tcPr>
                  <w:tcW w:w="6201" w:type="dxa"/>
                  <w:vAlign w:val="center"/>
                </w:tcPr>
                <w:p w:rsidR="0050619C" w:rsidRDefault="0050619C" w:rsidP="0050619C">
                  <w:r w:rsidRPr="0050619C">
                    <w:t>Students may b</w:t>
                  </w:r>
                  <w:r>
                    <w:t>e tested on their ability to:</w:t>
                  </w:r>
                </w:p>
                <w:p w:rsidR="0050619C" w:rsidRPr="00106446" w:rsidRDefault="0050619C" w:rsidP="0050619C">
                  <w:pPr>
                    <w:pStyle w:val="ListParagraph"/>
                    <w:numPr>
                      <w:ilvl w:val="0"/>
                      <w:numId w:val="44"/>
                    </w:numPr>
                    <w:rPr>
                      <w:b/>
                    </w:rPr>
                  </w:pPr>
                  <w:r w:rsidRPr="00106446">
                    <w:rPr>
                      <w:b/>
                    </w:rPr>
                    <w:t>use logarithmic plots with decay law of radioactivity / charging and discharging of a capacitor</w:t>
                  </w:r>
                </w:p>
              </w:tc>
            </w:tr>
            <w:tr w:rsidR="0050619C" w:rsidTr="0050619C">
              <w:trPr>
                <w:jc w:val="center"/>
              </w:trPr>
              <w:tc>
                <w:tcPr>
                  <w:tcW w:w="971" w:type="dxa"/>
                  <w:shd w:val="clear" w:color="auto" w:fill="F2F2F2" w:themeFill="background1" w:themeFillShade="F2"/>
                </w:tcPr>
                <w:p w:rsidR="0050619C" w:rsidRDefault="0050619C" w:rsidP="0050619C">
                  <w:pPr>
                    <w:rPr>
                      <w:b/>
                    </w:rPr>
                  </w:pPr>
                  <w:r>
                    <w:rPr>
                      <w:b/>
                    </w:rPr>
                    <w:t>MS 3.12</w:t>
                  </w:r>
                </w:p>
              </w:tc>
              <w:tc>
                <w:tcPr>
                  <w:tcW w:w="3058" w:type="dxa"/>
                  <w:vAlign w:val="center"/>
                </w:tcPr>
                <w:p w:rsidR="0050619C" w:rsidRDefault="0050619C" w:rsidP="0050619C">
                  <w:pPr>
                    <w:rPr>
                      <w:bCs/>
                    </w:rPr>
                  </w:pPr>
                  <w:r w:rsidRPr="0050619C">
                    <w:rPr>
                      <w:bCs/>
                    </w:rPr>
                    <w:t>Sketch rela</w:t>
                  </w:r>
                  <w:r>
                    <w:rPr>
                      <w:bCs/>
                    </w:rPr>
                    <w:t>tionships which are modelled by:</w:t>
                  </w:r>
                </w:p>
                <w:p w:rsidR="0050619C" w:rsidRDefault="0050619C" w:rsidP="0050619C">
                  <w:pPr>
                    <w:pStyle w:val="ListParagraph"/>
                    <w:numPr>
                      <w:ilvl w:val="0"/>
                      <w:numId w:val="43"/>
                    </w:numPr>
                    <w:rPr>
                      <w:bCs/>
                    </w:rPr>
                  </w:pPr>
                  <w:r>
                    <w:rPr>
                      <w:bCs/>
                    </w:rPr>
                    <w:t>y = k/x,</w:t>
                  </w:r>
                </w:p>
                <w:p w:rsidR="0050619C" w:rsidRDefault="0050619C" w:rsidP="0050619C">
                  <w:pPr>
                    <w:pStyle w:val="ListParagraph"/>
                    <w:numPr>
                      <w:ilvl w:val="0"/>
                      <w:numId w:val="43"/>
                    </w:numPr>
                    <w:rPr>
                      <w:bCs/>
                    </w:rPr>
                  </w:pPr>
                  <w:r w:rsidRPr="0050619C">
                    <w:rPr>
                      <w:bCs/>
                    </w:rPr>
                    <w:t>y = kx</w:t>
                  </w:r>
                  <w:r w:rsidRPr="0050619C">
                    <w:rPr>
                      <w:bCs/>
                      <w:vertAlign w:val="superscript"/>
                    </w:rPr>
                    <w:t>2</w:t>
                  </w:r>
                </w:p>
                <w:p w:rsidR="0050619C" w:rsidRDefault="0050619C" w:rsidP="0050619C">
                  <w:pPr>
                    <w:pStyle w:val="ListParagraph"/>
                    <w:numPr>
                      <w:ilvl w:val="0"/>
                      <w:numId w:val="43"/>
                    </w:numPr>
                    <w:rPr>
                      <w:bCs/>
                    </w:rPr>
                  </w:pPr>
                  <w:r w:rsidRPr="0050619C">
                    <w:rPr>
                      <w:bCs/>
                    </w:rPr>
                    <w:t>y = k/x</w:t>
                  </w:r>
                  <w:r w:rsidRPr="0050619C">
                    <w:rPr>
                      <w:bCs/>
                      <w:vertAlign w:val="superscript"/>
                    </w:rPr>
                    <w:t>2</w:t>
                  </w:r>
                </w:p>
                <w:p w:rsidR="0050619C" w:rsidRDefault="0050619C" w:rsidP="0050619C">
                  <w:pPr>
                    <w:pStyle w:val="ListParagraph"/>
                    <w:numPr>
                      <w:ilvl w:val="0"/>
                      <w:numId w:val="43"/>
                    </w:numPr>
                    <w:rPr>
                      <w:bCs/>
                    </w:rPr>
                  </w:pPr>
                  <w:r>
                    <w:rPr>
                      <w:bCs/>
                    </w:rPr>
                    <w:t xml:space="preserve">y = </w:t>
                  </w:r>
                  <w:proofErr w:type="spellStart"/>
                  <w:r>
                    <w:rPr>
                      <w:bCs/>
                    </w:rPr>
                    <w:t>kx</w:t>
                  </w:r>
                </w:p>
                <w:p w:rsidR="0050619C" w:rsidRDefault="0050619C" w:rsidP="0050619C">
                  <w:pPr>
                    <w:pStyle w:val="ListParagraph"/>
                    <w:numPr>
                      <w:ilvl w:val="0"/>
                      <w:numId w:val="43"/>
                    </w:numPr>
                    <w:rPr>
                      <w:bCs/>
                    </w:rPr>
                  </w:pPr>
                  <w:proofErr w:type="spellEnd"/>
                  <w:r>
                    <w:rPr>
                      <w:bCs/>
                    </w:rPr>
                    <w:t>y = sin x,</w:t>
                  </w:r>
                </w:p>
                <w:p w:rsidR="0050619C" w:rsidRDefault="0050619C" w:rsidP="0050619C">
                  <w:pPr>
                    <w:pStyle w:val="ListParagraph"/>
                    <w:numPr>
                      <w:ilvl w:val="0"/>
                      <w:numId w:val="43"/>
                    </w:numPr>
                    <w:rPr>
                      <w:bCs/>
                    </w:rPr>
                  </w:pPr>
                  <w:r>
                    <w:rPr>
                      <w:bCs/>
                    </w:rPr>
                    <w:t xml:space="preserve">y = </w:t>
                  </w:r>
                  <w:proofErr w:type="spellStart"/>
                  <w:r>
                    <w:rPr>
                      <w:bCs/>
                    </w:rPr>
                    <w:t>cos</w:t>
                  </w:r>
                  <w:proofErr w:type="spellEnd"/>
                  <w:r>
                    <w:rPr>
                      <w:bCs/>
                    </w:rPr>
                    <w:t xml:space="preserve"> x</w:t>
                  </w:r>
                </w:p>
                <w:p w:rsidR="0050619C" w:rsidRPr="0050619C" w:rsidRDefault="0050619C" w:rsidP="0050619C">
                  <w:pPr>
                    <w:pStyle w:val="ListParagraph"/>
                    <w:numPr>
                      <w:ilvl w:val="0"/>
                      <w:numId w:val="43"/>
                    </w:numPr>
                    <w:rPr>
                      <w:b/>
                      <w:bCs/>
                    </w:rPr>
                  </w:pPr>
                  <w:r w:rsidRPr="0050619C">
                    <w:rPr>
                      <w:b/>
                      <w:bCs/>
                    </w:rPr>
                    <w:t xml:space="preserve">y = </w:t>
                  </w:r>
                  <w:proofErr w:type="spellStart"/>
                  <w:r w:rsidRPr="0050619C">
                    <w:rPr>
                      <w:b/>
                      <w:bCs/>
                    </w:rPr>
                    <w:t>e</w:t>
                  </w:r>
                  <w:r w:rsidRPr="0050619C">
                    <w:rPr>
                      <w:b/>
                      <w:bCs/>
                      <w:vertAlign w:val="superscript"/>
                    </w:rPr>
                    <w:t>±x</w:t>
                  </w:r>
                </w:p>
                <w:p w:rsidR="0050619C" w:rsidRPr="0050619C" w:rsidRDefault="0050619C" w:rsidP="0050619C">
                  <w:pPr>
                    <w:pStyle w:val="ListParagraph"/>
                    <w:numPr>
                      <w:ilvl w:val="0"/>
                      <w:numId w:val="43"/>
                    </w:numPr>
                    <w:rPr>
                      <w:bCs/>
                    </w:rPr>
                  </w:pPr>
                  <w:proofErr w:type="spellEnd"/>
                  <w:r w:rsidRPr="0050619C">
                    <w:rPr>
                      <w:b/>
                      <w:bCs/>
                    </w:rPr>
                    <w:t>and y = sin</w:t>
                  </w:r>
                  <w:r w:rsidRPr="0050619C">
                    <w:rPr>
                      <w:b/>
                      <w:bCs/>
                      <w:vertAlign w:val="superscript"/>
                    </w:rPr>
                    <w:t>2</w:t>
                  </w:r>
                  <w:r w:rsidRPr="0050619C">
                    <w:rPr>
                      <w:b/>
                      <w:bCs/>
                    </w:rPr>
                    <w:t xml:space="preserve"> x, y = cos</w:t>
                  </w:r>
                  <w:r w:rsidRPr="0050619C">
                    <w:rPr>
                      <w:b/>
                      <w:bCs/>
                      <w:vertAlign w:val="superscript"/>
                    </w:rPr>
                    <w:t>2</w:t>
                  </w:r>
                  <w:r w:rsidRPr="0050619C">
                    <w:rPr>
                      <w:b/>
                      <w:bCs/>
                    </w:rPr>
                    <w:t xml:space="preserve"> x as applied to physical relationships</w:t>
                  </w:r>
                </w:p>
              </w:tc>
              <w:tc>
                <w:tcPr>
                  <w:tcW w:w="6201" w:type="dxa"/>
                  <w:vAlign w:val="center"/>
                </w:tcPr>
                <w:p w:rsidR="0050619C" w:rsidRDefault="0050619C" w:rsidP="0050619C">
                  <w:r w:rsidRPr="0050619C">
                    <w:t>Students may b</w:t>
                  </w:r>
                  <w:r>
                    <w:t>e tested on their ability to:</w:t>
                  </w:r>
                </w:p>
                <w:p w:rsidR="0050619C" w:rsidRPr="0050619C" w:rsidRDefault="0050619C" w:rsidP="0050619C">
                  <w:pPr>
                    <w:pStyle w:val="ListParagraph"/>
                    <w:numPr>
                      <w:ilvl w:val="0"/>
                      <w:numId w:val="45"/>
                    </w:numPr>
                    <w:rPr>
                      <w:b/>
                    </w:rPr>
                  </w:pPr>
                  <w:r w:rsidRPr="0050619C">
                    <w:rPr>
                      <w:b/>
                    </w:rPr>
                    <w:t>sketch relationships between pressure and volume for an ideal gas</w:t>
                  </w:r>
                </w:p>
              </w:tc>
            </w:tr>
          </w:tbl>
          <w:p w:rsidR="00450F1D" w:rsidRDefault="00450F1D" w:rsidP="00956B3B"/>
          <w:p w:rsidR="00B77E43" w:rsidRDefault="00B77E43" w:rsidP="00956B3B"/>
          <w:p w:rsidR="00B77E43" w:rsidRPr="00B77E43" w:rsidRDefault="00B77E43" w:rsidP="00B77E43">
            <w:pPr>
              <w:pStyle w:val="ListParagraph"/>
              <w:numPr>
                <w:ilvl w:val="0"/>
                <w:numId w:val="31"/>
              </w:numPr>
              <w:rPr>
                <w:b/>
              </w:rPr>
            </w:pPr>
            <w:r w:rsidRPr="00B77E43">
              <w:rPr>
                <w:b/>
              </w:rPr>
              <w:t>Geometry and Trigonometry</w:t>
            </w:r>
          </w:p>
          <w:p w:rsidR="00B77E43" w:rsidRPr="00F54C66" w:rsidRDefault="00B77E43" w:rsidP="00B77E43">
            <w:pPr>
              <w:rPr>
                <w:b/>
              </w:rPr>
            </w:pPr>
          </w:p>
          <w:tbl>
            <w:tblPr>
              <w:tblStyle w:val="TableGrid"/>
              <w:tblW w:w="0" w:type="auto"/>
              <w:jc w:val="center"/>
              <w:tblLook w:val="04A0" w:firstRow="1" w:lastRow="0" w:firstColumn="1" w:lastColumn="0" w:noHBand="0" w:noVBand="1"/>
            </w:tblPr>
            <w:tblGrid>
              <w:gridCol w:w="969"/>
              <w:gridCol w:w="3308"/>
              <w:gridCol w:w="5953"/>
            </w:tblGrid>
            <w:tr w:rsidR="00B77E43" w:rsidTr="00106446">
              <w:trPr>
                <w:jc w:val="center"/>
              </w:trPr>
              <w:tc>
                <w:tcPr>
                  <w:tcW w:w="969" w:type="dxa"/>
                  <w:tcBorders>
                    <w:top w:val="nil"/>
                    <w:left w:val="nil"/>
                    <w:bottom w:val="single" w:sz="4" w:space="0" w:color="auto"/>
                    <w:right w:val="single" w:sz="4" w:space="0" w:color="auto"/>
                  </w:tcBorders>
                  <w:vAlign w:val="center"/>
                </w:tcPr>
                <w:p w:rsidR="00B77E43" w:rsidRDefault="00B77E43" w:rsidP="00B77E43"/>
              </w:tc>
              <w:tc>
                <w:tcPr>
                  <w:tcW w:w="3308" w:type="dxa"/>
                  <w:tcBorders>
                    <w:left w:val="single" w:sz="4" w:space="0" w:color="auto"/>
                    <w:bottom w:val="single" w:sz="4" w:space="0" w:color="auto"/>
                  </w:tcBorders>
                  <w:shd w:val="clear" w:color="auto" w:fill="E2EFD9" w:themeFill="accent6" w:themeFillTint="33"/>
                  <w:vAlign w:val="center"/>
                </w:tcPr>
                <w:p w:rsidR="00B77E43" w:rsidRPr="005C7241" w:rsidRDefault="00B77E43" w:rsidP="00B77E43">
                  <w:pPr>
                    <w:jc w:val="center"/>
                    <w:rPr>
                      <w:b/>
                    </w:rPr>
                  </w:pPr>
                  <w:r w:rsidRPr="005C7241">
                    <w:rPr>
                      <w:b/>
                    </w:rPr>
                    <w:t>Mathematical Skill</w:t>
                  </w:r>
                </w:p>
              </w:tc>
              <w:tc>
                <w:tcPr>
                  <w:tcW w:w="5953" w:type="dxa"/>
                  <w:tcBorders>
                    <w:bottom w:val="single" w:sz="4" w:space="0" w:color="auto"/>
                  </w:tcBorders>
                  <w:shd w:val="clear" w:color="auto" w:fill="DEEAF6" w:themeFill="accent1" w:themeFillTint="33"/>
                  <w:vAlign w:val="center"/>
                </w:tcPr>
                <w:p w:rsidR="00B77E43" w:rsidRPr="005C7241" w:rsidRDefault="00B77E43" w:rsidP="00B77E43">
                  <w:pPr>
                    <w:jc w:val="center"/>
                    <w:rPr>
                      <w:b/>
                    </w:rPr>
                  </w:pPr>
                  <w:r w:rsidRPr="005C7241">
                    <w:rPr>
                      <w:b/>
                    </w:rPr>
                    <w:t>Exemplification of mathematical skill in the context of Chemistry</w:t>
                  </w:r>
                </w:p>
              </w:tc>
            </w:tr>
            <w:tr w:rsidR="00B77E43" w:rsidTr="00106446">
              <w:trPr>
                <w:jc w:val="center"/>
              </w:trPr>
              <w:tc>
                <w:tcPr>
                  <w:tcW w:w="969" w:type="dxa"/>
                  <w:tcBorders>
                    <w:top w:val="single" w:sz="4" w:space="0" w:color="auto"/>
                  </w:tcBorders>
                  <w:shd w:val="clear" w:color="auto" w:fill="F2F2F2" w:themeFill="background1" w:themeFillShade="F2"/>
                  <w:vAlign w:val="center"/>
                </w:tcPr>
                <w:p w:rsidR="00B77E43" w:rsidRPr="00905684" w:rsidRDefault="00B77E43" w:rsidP="00B77E43">
                  <w:pPr>
                    <w:rPr>
                      <w:b/>
                    </w:rPr>
                  </w:pPr>
                  <w:r>
                    <w:rPr>
                      <w:b/>
                    </w:rPr>
                    <w:t>MS 4.1</w:t>
                  </w:r>
                </w:p>
              </w:tc>
              <w:tc>
                <w:tcPr>
                  <w:tcW w:w="3308" w:type="dxa"/>
                  <w:tcBorders>
                    <w:top w:val="single" w:sz="4" w:space="0" w:color="auto"/>
                  </w:tcBorders>
                  <w:vAlign w:val="center"/>
                </w:tcPr>
                <w:p w:rsidR="00B77E43" w:rsidRDefault="00B77E43" w:rsidP="00B77E43">
                  <w:r w:rsidRPr="0053285C">
                    <w:t>Use angles and shapes in regular 2D and 3D structures</w:t>
                  </w:r>
                </w:p>
              </w:tc>
              <w:tc>
                <w:tcPr>
                  <w:tcW w:w="5953" w:type="dxa"/>
                  <w:tcBorders>
                    <w:top w:val="single" w:sz="4" w:space="0" w:color="auto"/>
                  </w:tcBorders>
                  <w:vAlign w:val="center"/>
                </w:tcPr>
                <w:p w:rsidR="00106446" w:rsidRDefault="00106446" w:rsidP="00B77E43">
                  <w:pPr>
                    <w:rPr>
                      <w:rFonts w:cstheme="minorHAnsi"/>
                    </w:rPr>
                  </w:pPr>
                  <w:r w:rsidRPr="00106446">
                    <w:rPr>
                      <w:rFonts w:cstheme="minorHAnsi"/>
                    </w:rPr>
                    <w:t>Students may b</w:t>
                  </w:r>
                  <w:r>
                    <w:rPr>
                      <w:rFonts w:cstheme="minorHAnsi"/>
                    </w:rPr>
                    <w:t>e tested on their ability to:</w:t>
                  </w:r>
                </w:p>
                <w:p w:rsidR="00B77E43" w:rsidRPr="00106446" w:rsidRDefault="00106446" w:rsidP="00106446">
                  <w:pPr>
                    <w:pStyle w:val="ListParagraph"/>
                    <w:numPr>
                      <w:ilvl w:val="0"/>
                      <w:numId w:val="45"/>
                    </w:numPr>
                    <w:rPr>
                      <w:rFonts w:cstheme="minorHAnsi"/>
                    </w:rPr>
                  </w:pPr>
                  <w:r w:rsidRPr="00106446">
                    <w:rPr>
                      <w:rFonts w:cstheme="minorHAnsi"/>
                    </w:rPr>
                    <w:t>interpret force diagrams to solve problems</w:t>
                  </w:r>
                </w:p>
              </w:tc>
            </w:tr>
            <w:tr w:rsidR="00B77E43" w:rsidTr="00106446">
              <w:trPr>
                <w:jc w:val="center"/>
              </w:trPr>
              <w:tc>
                <w:tcPr>
                  <w:tcW w:w="969" w:type="dxa"/>
                  <w:shd w:val="clear" w:color="auto" w:fill="F2F2F2" w:themeFill="background1" w:themeFillShade="F2"/>
                  <w:vAlign w:val="center"/>
                </w:tcPr>
                <w:p w:rsidR="00B77E43" w:rsidRPr="00905684" w:rsidRDefault="00B77E43" w:rsidP="00B77E43">
                  <w:pPr>
                    <w:rPr>
                      <w:b/>
                    </w:rPr>
                  </w:pPr>
                  <w:r>
                    <w:rPr>
                      <w:b/>
                    </w:rPr>
                    <w:t>MS 4.2</w:t>
                  </w:r>
                </w:p>
              </w:tc>
              <w:tc>
                <w:tcPr>
                  <w:tcW w:w="3308" w:type="dxa"/>
                  <w:vAlign w:val="center"/>
                </w:tcPr>
                <w:p w:rsidR="00B77E43" w:rsidRDefault="00B77E43" w:rsidP="00B77E43">
                  <w:r w:rsidRPr="0053285C">
                    <w:t>Visualise and represent 2D and 3D forms including two-dimensional representations of 3D objects</w:t>
                  </w:r>
                </w:p>
              </w:tc>
              <w:tc>
                <w:tcPr>
                  <w:tcW w:w="5953" w:type="dxa"/>
                  <w:vAlign w:val="center"/>
                </w:tcPr>
                <w:p w:rsidR="00106446" w:rsidRDefault="00106446" w:rsidP="00B77E43">
                  <w:r w:rsidRPr="00106446">
                    <w:t>Students may b</w:t>
                  </w:r>
                  <w:r>
                    <w:t>e tested on their ability to:</w:t>
                  </w:r>
                </w:p>
                <w:p w:rsidR="00B77E43" w:rsidRPr="00106446" w:rsidRDefault="00106446" w:rsidP="00106446">
                  <w:pPr>
                    <w:pStyle w:val="ListParagraph"/>
                    <w:numPr>
                      <w:ilvl w:val="0"/>
                      <w:numId w:val="45"/>
                    </w:numPr>
                  </w:pPr>
                  <w:r w:rsidRPr="00106446">
                    <w:t>draw force diagrams to solve mechanics problems</w:t>
                  </w:r>
                </w:p>
              </w:tc>
            </w:tr>
            <w:tr w:rsidR="00B77E43" w:rsidTr="00106446">
              <w:trPr>
                <w:jc w:val="center"/>
              </w:trPr>
              <w:tc>
                <w:tcPr>
                  <w:tcW w:w="969" w:type="dxa"/>
                  <w:shd w:val="clear" w:color="auto" w:fill="F2F2F2" w:themeFill="background1" w:themeFillShade="F2"/>
                  <w:vAlign w:val="center"/>
                </w:tcPr>
                <w:p w:rsidR="00B77E43" w:rsidRPr="00905684" w:rsidRDefault="00B77E43" w:rsidP="00B77E43">
                  <w:pPr>
                    <w:rPr>
                      <w:b/>
                    </w:rPr>
                  </w:pPr>
                  <w:r>
                    <w:rPr>
                      <w:b/>
                    </w:rPr>
                    <w:t>MS 4.3</w:t>
                  </w:r>
                </w:p>
              </w:tc>
              <w:tc>
                <w:tcPr>
                  <w:tcW w:w="3308" w:type="dxa"/>
                  <w:vAlign w:val="center"/>
                </w:tcPr>
                <w:p w:rsidR="00B77E43" w:rsidRDefault="00106446" w:rsidP="00B77E43">
                  <w:r w:rsidRPr="00106446">
                    <w:t>Calculate areas of triangles, circumferences and areas of circles, surface areas and volumes of rectangular blocks, cylinders and spheres</w:t>
                  </w:r>
                </w:p>
              </w:tc>
              <w:tc>
                <w:tcPr>
                  <w:tcW w:w="5953" w:type="dxa"/>
                  <w:vAlign w:val="center"/>
                </w:tcPr>
                <w:p w:rsidR="00106446" w:rsidRDefault="00106446" w:rsidP="00B77E43">
                  <w:r w:rsidRPr="00106446">
                    <w:t>Students may b</w:t>
                  </w:r>
                  <w:r>
                    <w:t>e tested on their ability to:</w:t>
                  </w:r>
                </w:p>
                <w:p w:rsidR="00B77E43" w:rsidRPr="00106446" w:rsidRDefault="00106446" w:rsidP="00106446">
                  <w:pPr>
                    <w:pStyle w:val="ListParagraph"/>
                    <w:numPr>
                      <w:ilvl w:val="0"/>
                      <w:numId w:val="45"/>
                    </w:numPr>
                  </w:pPr>
                  <w:r w:rsidRPr="00106446">
                    <w:t>calculate the area of the cross–section to work out the resistance of a conductor given its length and resistivity</w:t>
                  </w:r>
                </w:p>
              </w:tc>
            </w:tr>
            <w:tr w:rsidR="00106446" w:rsidTr="00106446">
              <w:trPr>
                <w:jc w:val="center"/>
              </w:trPr>
              <w:tc>
                <w:tcPr>
                  <w:tcW w:w="969" w:type="dxa"/>
                  <w:shd w:val="clear" w:color="auto" w:fill="F2F2F2" w:themeFill="background1" w:themeFillShade="F2"/>
                  <w:vAlign w:val="center"/>
                </w:tcPr>
                <w:p w:rsidR="00106446" w:rsidRDefault="00106446" w:rsidP="00B77E43">
                  <w:pPr>
                    <w:rPr>
                      <w:b/>
                    </w:rPr>
                  </w:pPr>
                </w:p>
              </w:tc>
              <w:tc>
                <w:tcPr>
                  <w:tcW w:w="3308" w:type="dxa"/>
                  <w:vAlign w:val="center"/>
                </w:tcPr>
                <w:p w:rsidR="00106446" w:rsidRPr="0053285C" w:rsidRDefault="00106446" w:rsidP="00B77E43">
                  <w:r w:rsidRPr="00106446">
                    <w:t>Use Pythagoras’ theorem, and the angle sum of a triangle</w:t>
                  </w:r>
                </w:p>
              </w:tc>
              <w:tc>
                <w:tcPr>
                  <w:tcW w:w="5953" w:type="dxa"/>
                  <w:vAlign w:val="center"/>
                </w:tcPr>
                <w:p w:rsidR="00106446" w:rsidRDefault="00106446" w:rsidP="00106446">
                  <w:r w:rsidRPr="00106446">
                    <w:t xml:space="preserve">Students may </w:t>
                  </w:r>
                  <w:r>
                    <w:t>be tested on their ability to:</w:t>
                  </w:r>
                </w:p>
                <w:p w:rsidR="00106446" w:rsidRPr="0053285C" w:rsidRDefault="00106446" w:rsidP="00106446">
                  <w:pPr>
                    <w:pStyle w:val="ListParagraph"/>
                    <w:numPr>
                      <w:ilvl w:val="0"/>
                      <w:numId w:val="45"/>
                    </w:numPr>
                  </w:pPr>
                  <w:r w:rsidRPr="00106446">
                    <w:t>calculate the magnitude of a resultant vector, resolving forces into components to solve problems</w:t>
                  </w:r>
                </w:p>
              </w:tc>
            </w:tr>
            <w:tr w:rsidR="00106446" w:rsidTr="00106446">
              <w:trPr>
                <w:jc w:val="center"/>
              </w:trPr>
              <w:tc>
                <w:tcPr>
                  <w:tcW w:w="969" w:type="dxa"/>
                  <w:shd w:val="clear" w:color="auto" w:fill="F2F2F2" w:themeFill="background1" w:themeFillShade="F2"/>
                  <w:vAlign w:val="center"/>
                </w:tcPr>
                <w:p w:rsidR="00106446" w:rsidRDefault="00106446" w:rsidP="00B77E43">
                  <w:pPr>
                    <w:rPr>
                      <w:b/>
                    </w:rPr>
                  </w:pPr>
                </w:p>
              </w:tc>
              <w:tc>
                <w:tcPr>
                  <w:tcW w:w="3308" w:type="dxa"/>
                  <w:vAlign w:val="center"/>
                </w:tcPr>
                <w:p w:rsidR="00106446" w:rsidRPr="0053285C" w:rsidRDefault="00106446" w:rsidP="00B77E43">
                  <w:r w:rsidRPr="00106446">
                    <w:t xml:space="preserve">Use sin, </w:t>
                  </w:r>
                  <w:proofErr w:type="spellStart"/>
                  <w:r w:rsidRPr="00106446">
                    <w:t>cos</w:t>
                  </w:r>
                  <w:proofErr w:type="spellEnd"/>
                  <w:r w:rsidRPr="00106446">
                    <w:t xml:space="preserve"> and tan in physical problems</w:t>
                  </w:r>
                </w:p>
              </w:tc>
              <w:tc>
                <w:tcPr>
                  <w:tcW w:w="5953" w:type="dxa"/>
                  <w:vAlign w:val="center"/>
                </w:tcPr>
                <w:p w:rsidR="00106446" w:rsidRDefault="00106446" w:rsidP="00B77E43">
                  <w:r w:rsidRPr="00106446">
                    <w:t>Students may b</w:t>
                  </w:r>
                  <w:r>
                    <w:t>e tested on their ability to:</w:t>
                  </w:r>
                </w:p>
                <w:p w:rsidR="00106446" w:rsidRPr="0053285C" w:rsidRDefault="00106446" w:rsidP="00106446">
                  <w:pPr>
                    <w:pStyle w:val="ListParagraph"/>
                    <w:numPr>
                      <w:ilvl w:val="0"/>
                      <w:numId w:val="45"/>
                    </w:numPr>
                  </w:pPr>
                  <w:r w:rsidRPr="00106446">
                    <w:t>resolve forces into components</w:t>
                  </w:r>
                </w:p>
              </w:tc>
            </w:tr>
            <w:tr w:rsidR="00106446" w:rsidTr="00106446">
              <w:trPr>
                <w:jc w:val="center"/>
              </w:trPr>
              <w:tc>
                <w:tcPr>
                  <w:tcW w:w="969" w:type="dxa"/>
                  <w:shd w:val="clear" w:color="auto" w:fill="F2F2F2" w:themeFill="background1" w:themeFillShade="F2"/>
                  <w:vAlign w:val="center"/>
                </w:tcPr>
                <w:p w:rsidR="00106446" w:rsidRDefault="00106446" w:rsidP="00B77E43">
                  <w:pPr>
                    <w:rPr>
                      <w:b/>
                    </w:rPr>
                  </w:pPr>
                </w:p>
              </w:tc>
              <w:tc>
                <w:tcPr>
                  <w:tcW w:w="3308" w:type="dxa"/>
                  <w:vAlign w:val="center"/>
                </w:tcPr>
                <w:p w:rsidR="00106446" w:rsidRDefault="00106446" w:rsidP="00B77E43">
                  <w:r w:rsidRPr="00106446">
                    <w:t>Use of small angle approximations including</w:t>
                  </w:r>
                  <w:r>
                    <w:t>:</w:t>
                  </w:r>
                </w:p>
                <w:p w:rsidR="00106446" w:rsidRDefault="00106446" w:rsidP="00106446">
                  <w:pPr>
                    <w:pStyle w:val="ListParagraph"/>
                    <w:numPr>
                      <w:ilvl w:val="0"/>
                      <w:numId w:val="45"/>
                    </w:numPr>
                  </w:pPr>
                  <w:proofErr w:type="spellStart"/>
                  <w:r w:rsidRPr="00106446">
                    <w:t>sin</w:t>
                  </w:r>
                  <w:r w:rsidRPr="00106446">
                    <w:rPr>
                      <w:b/>
                      <w:bCs/>
                    </w:rPr>
                    <w:t>θ</w:t>
                  </w:r>
                  <w:proofErr w:type="spellEnd"/>
                  <w:r w:rsidRPr="00106446">
                    <w:rPr>
                      <w:b/>
                      <w:bCs/>
                    </w:rPr>
                    <w:t xml:space="preserve"> </w:t>
                  </w:r>
                  <w:r w:rsidRPr="00106446">
                    <w:rPr>
                      <w:b/>
                      <w:bCs/>
                    </w:rPr>
                    <w:t>≈</w:t>
                  </w:r>
                  <w:r w:rsidRPr="00106446">
                    <w:rPr>
                      <w:b/>
                      <w:bCs/>
                    </w:rPr>
                    <w:t xml:space="preserve"> θ</w:t>
                  </w:r>
                </w:p>
                <w:p w:rsidR="00106446" w:rsidRDefault="00106446" w:rsidP="00106446">
                  <w:pPr>
                    <w:pStyle w:val="ListParagraph"/>
                    <w:numPr>
                      <w:ilvl w:val="0"/>
                      <w:numId w:val="45"/>
                    </w:numPr>
                  </w:pPr>
                  <w:r w:rsidRPr="00106446">
                    <w:t>tan</w:t>
                  </w:r>
                  <w:r w:rsidRPr="00106446">
                    <w:rPr>
                      <w:rFonts w:ascii="Arial" w:hAnsi="Arial" w:cs="Arial"/>
                      <w:b/>
                      <w:bCs/>
                      <w:color w:val="222222"/>
                      <w:shd w:val="clear" w:color="auto" w:fill="FFFFFF"/>
                    </w:rPr>
                    <w:t xml:space="preserve"> </w:t>
                  </w:r>
                  <w:r w:rsidRPr="00106446">
                    <w:rPr>
                      <w:b/>
                      <w:bCs/>
                    </w:rPr>
                    <w:t xml:space="preserve">θ </w:t>
                  </w:r>
                  <w:r w:rsidRPr="00106446">
                    <w:rPr>
                      <w:b/>
                      <w:bCs/>
                    </w:rPr>
                    <w:t>≈</w:t>
                  </w:r>
                  <w:r w:rsidRPr="00106446">
                    <w:rPr>
                      <w:b/>
                      <w:bCs/>
                    </w:rPr>
                    <w:t xml:space="preserve"> </w:t>
                  </w:r>
                  <w:r w:rsidRPr="00106446">
                    <w:rPr>
                      <w:b/>
                      <w:bCs/>
                    </w:rPr>
                    <w:t>θ</w:t>
                  </w:r>
                </w:p>
                <w:p w:rsidR="00106446" w:rsidRDefault="00106446" w:rsidP="00106446">
                  <w:pPr>
                    <w:pStyle w:val="ListParagraph"/>
                    <w:numPr>
                      <w:ilvl w:val="0"/>
                      <w:numId w:val="45"/>
                    </w:numPr>
                  </w:pPr>
                  <w:proofErr w:type="spellStart"/>
                  <w:r w:rsidRPr="00106446">
                    <w:t>cos</w:t>
                  </w:r>
                  <w:proofErr w:type="spellEnd"/>
                  <w:r w:rsidRPr="00106446">
                    <w:rPr>
                      <w:rFonts w:ascii="Arial" w:hAnsi="Arial" w:cs="Arial"/>
                      <w:b/>
                      <w:bCs/>
                      <w:color w:val="222222"/>
                      <w:shd w:val="clear" w:color="auto" w:fill="FFFFFF"/>
                    </w:rPr>
                    <w:t xml:space="preserve"> </w:t>
                  </w:r>
                  <w:r w:rsidRPr="00106446">
                    <w:rPr>
                      <w:b/>
                      <w:bCs/>
                    </w:rPr>
                    <w:t xml:space="preserve">θ </w:t>
                  </w:r>
                  <w:r w:rsidRPr="00106446">
                    <w:rPr>
                      <w:b/>
                      <w:bCs/>
                    </w:rPr>
                    <w:t>≈</w:t>
                  </w:r>
                  <w:r>
                    <w:t xml:space="preserve"> 1</w:t>
                  </w:r>
                </w:p>
                <w:p w:rsidR="00106446" w:rsidRPr="0053285C" w:rsidRDefault="00106446" w:rsidP="00106446">
                  <w:r>
                    <w:t xml:space="preserve">for small </w:t>
                  </w:r>
                  <w:r w:rsidRPr="00106446">
                    <w:rPr>
                      <w:b/>
                      <w:bCs/>
                    </w:rPr>
                    <w:t>θ</w:t>
                  </w:r>
                  <w:r>
                    <w:t xml:space="preserve"> </w:t>
                  </w:r>
                  <w:r w:rsidRPr="00106446">
                    <w:t>where appropriate</w:t>
                  </w:r>
                </w:p>
              </w:tc>
              <w:tc>
                <w:tcPr>
                  <w:tcW w:w="5953" w:type="dxa"/>
                  <w:vAlign w:val="center"/>
                </w:tcPr>
                <w:p w:rsidR="00106446" w:rsidRDefault="00106446" w:rsidP="00B77E43">
                  <w:r w:rsidRPr="00106446">
                    <w:t>Students may b</w:t>
                  </w:r>
                  <w:r>
                    <w:t>e tested on their ability to:</w:t>
                  </w:r>
                </w:p>
                <w:p w:rsidR="00106446" w:rsidRPr="0053285C" w:rsidRDefault="00106446" w:rsidP="00106446">
                  <w:pPr>
                    <w:pStyle w:val="ListParagraph"/>
                    <w:numPr>
                      <w:ilvl w:val="0"/>
                      <w:numId w:val="46"/>
                    </w:numPr>
                  </w:pPr>
                  <w:r w:rsidRPr="00106446">
                    <w:t>calculate fringe separations in interference patterns</w:t>
                  </w:r>
                </w:p>
              </w:tc>
            </w:tr>
            <w:tr w:rsidR="00106446" w:rsidTr="00106446">
              <w:trPr>
                <w:jc w:val="center"/>
              </w:trPr>
              <w:tc>
                <w:tcPr>
                  <w:tcW w:w="969" w:type="dxa"/>
                  <w:shd w:val="clear" w:color="auto" w:fill="F2F2F2" w:themeFill="background1" w:themeFillShade="F2"/>
                  <w:vAlign w:val="center"/>
                </w:tcPr>
                <w:p w:rsidR="00106446" w:rsidRDefault="00106446" w:rsidP="00B77E43">
                  <w:pPr>
                    <w:rPr>
                      <w:b/>
                    </w:rPr>
                  </w:pPr>
                </w:p>
              </w:tc>
              <w:tc>
                <w:tcPr>
                  <w:tcW w:w="3308" w:type="dxa"/>
                  <w:vAlign w:val="center"/>
                </w:tcPr>
                <w:p w:rsidR="00106446" w:rsidRPr="0053285C" w:rsidRDefault="00106446" w:rsidP="00B77E43">
                  <w:r w:rsidRPr="00106446">
                    <w:t>Understand the relationship between degrees and radians and translate from one to the other</w:t>
                  </w:r>
                </w:p>
              </w:tc>
              <w:tc>
                <w:tcPr>
                  <w:tcW w:w="5953" w:type="dxa"/>
                  <w:vAlign w:val="center"/>
                </w:tcPr>
                <w:p w:rsidR="00106446" w:rsidRDefault="00106446" w:rsidP="00B77E43">
                  <w:r w:rsidRPr="00106446">
                    <w:t>Students may b</w:t>
                  </w:r>
                  <w:r>
                    <w:t>e tested on their ability to:</w:t>
                  </w:r>
                </w:p>
                <w:p w:rsidR="00106446" w:rsidRPr="0053285C" w:rsidRDefault="00106446" w:rsidP="00106446">
                  <w:pPr>
                    <w:pStyle w:val="ListParagraph"/>
                    <w:numPr>
                      <w:ilvl w:val="0"/>
                      <w:numId w:val="46"/>
                    </w:numPr>
                  </w:pPr>
                  <w:r w:rsidRPr="00106446">
                    <w:t>convert angle in degrees to angle in radians</w:t>
                  </w:r>
                </w:p>
              </w:tc>
            </w:tr>
          </w:tbl>
          <w:p w:rsidR="00B77E43" w:rsidRDefault="00B77E43" w:rsidP="00956B3B"/>
        </w:tc>
      </w:tr>
    </w:tbl>
    <w:p w:rsidR="00E96C33" w:rsidRDefault="00E96C33"/>
    <w:p w:rsidR="00907F11" w:rsidRDefault="00907F11">
      <w:pPr>
        <w:rPr>
          <w:b/>
          <w:sz w:val="32"/>
        </w:rPr>
      </w:pPr>
    </w:p>
    <w:p w:rsidR="00360F05" w:rsidRPr="00E96C33" w:rsidRDefault="002975B0">
      <w:pPr>
        <w:rPr>
          <w:b/>
          <w:sz w:val="32"/>
        </w:rPr>
      </w:pPr>
      <w:r w:rsidRPr="00E96C33">
        <w:rPr>
          <w:b/>
          <w:sz w:val="32"/>
        </w:rPr>
        <w:lastRenderedPageBreak/>
        <w:t>Assessment</w:t>
      </w:r>
      <w:r w:rsidR="00E96C33">
        <w:rPr>
          <w:b/>
          <w:sz w:val="32"/>
        </w:rPr>
        <w:t>.  Students are entered for the FULL A-Level and not the AS-Level</w:t>
      </w:r>
    </w:p>
    <w:tbl>
      <w:tblPr>
        <w:tblStyle w:val="TableGrid"/>
        <w:tblW w:w="0" w:type="auto"/>
        <w:tblLook w:val="04A0" w:firstRow="1" w:lastRow="0" w:firstColumn="1" w:lastColumn="0" w:noHBand="0" w:noVBand="1"/>
      </w:tblPr>
      <w:tblGrid>
        <w:gridCol w:w="10456"/>
      </w:tblGrid>
      <w:tr w:rsidR="002975B0" w:rsidTr="002975B0">
        <w:tc>
          <w:tcPr>
            <w:tcW w:w="10456" w:type="dxa"/>
          </w:tcPr>
          <w:p w:rsidR="002975B0" w:rsidRDefault="00907F11" w:rsidP="00907F11">
            <w:pPr>
              <w:jc w:val="center"/>
            </w:pPr>
            <w:r>
              <w:rPr>
                <w:noProof/>
                <w:lang w:eastAsia="en-GB"/>
              </w:rPr>
              <w:drawing>
                <wp:inline distT="0" distB="0" distL="0" distR="0" wp14:anchorId="75BEB883" wp14:editId="6BAD7E0C">
                  <wp:extent cx="5629275" cy="38097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1715" cy="3824898"/>
                          </a:xfrm>
                          <a:prstGeom prst="rect">
                            <a:avLst/>
                          </a:prstGeom>
                        </pic:spPr>
                      </pic:pic>
                    </a:graphicData>
                  </a:graphic>
                </wp:inline>
              </w:drawing>
            </w:r>
          </w:p>
        </w:tc>
      </w:tr>
    </w:tbl>
    <w:p w:rsidR="002975B0" w:rsidRDefault="002975B0"/>
    <w:p w:rsidR="00091EA0" w:rsidRPr="00091EA0" w:rsidRDefault="00091EA0">
      <w:pPr>
        <w:rPr>
          <w:b/>
          <w:sz w:val="28"/>
        </w:rPr>
      </w:pPr>
      <w:r w:rsidRPr="00091EA0">
        <w:rPr>
          <w:b/>
          <w:sz w:val="28"/>
        </w:rPr>
        <w:t>Practical skills to be assessed in written papers</w:t>
      </w:r>
    </w:p>
    <w:p w:rsidR="00091EA0" w:rsidRDefault="00091EA0">
      <w:r w:rsidRPr="00091EA0">
        <w:t>Overall, at least 15% of the marks for all A-level Physics courses will require the assessment of practical skills. In order to be able to answer these questions, students need to have been taught, and to have acquired competence in, the appropriate areas of practical skills as indicated in the table of coverage below.</w:t>
      </w:r>
    </w:p>
    <w:p w:rsidR="00091EA0" w:rsidRDefault="00091EA0">
      <w:bookmarkStart w:id="0" w:name="_GoBack"/>
      <w:bookmarkEnd w:id="0"/>
    </w:p>
    <w:tbl>
      <w:tblPr>
        <w:tblStyle w:val="TableGrid"/>
        <w:tblW w:w="0" w:type="auto"/>
        <w:tblLook w:val="04A0" w:firstRow="1" w:lastRow="0" w:firstColumn="1" w:lastColumn="0" w:noHBand="0" w:noVBand="1"/>
      </w:tblPr>
      <w:tblGrid>
        <w:gridCol w:w="10426"/>
      </w:tblGrid>
      <w:tr w:rsidR="00907F11" w:rsidTr="00091EA0">
        <w:trPr>
          <w:trHeight w:val="7548"/>
        </w:trPr>
        <w:tc>
          <w:tcPr>
            <w:tcW w:w="10426" w:type="dxa"/>
          </w:tcPr>
          <w:p w:rsidR="00907F11" w:rsidRDefault="00907F11" w:rsidP="00907F11">
            <w:pPr>
              <w:jc w:val="center"/>
            </w:pPr>
            <w:r>
              <w:rPr>
                <w:noProof/>
                <w:lang w:eastAsia="en-GB"/>
              </w:rPr>
              <w:lastRenderedPageBreak/>
              <w:drawing>
                <wp:inline distT="0" distB="0" distL="0" distR="0" wp14:anchorId="45039600" wp14:editId="6C0707FF">
                  <wp:extent cx="5153025" cy="472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7806" cy="4760033"/>
                          </a:xfrm>
                          <a:prstGeom prst="rect">
                            <a:avLst/>
                          </a:prstGeom>
                        </pic:spPr>
                      </pic:pic>
                    </a:graphicData>
                  </a:graphic>
                </wp:inline>
              </w:drawing>
            </w:r>
          </w:p>
        </w:tc>
      </w:tr>
    </w:tbl>
    <w:p w:rsidR="00907F11" w:rsidRDefault="00907F11"/>
    <w:sectPr w:rsidR="00907F11" w:rsidSect="005926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A75"/>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26F01"/>
    <w:multiLevelType w:val="hybridMultilevel"/>
    <w:tmpl w:val="B47A2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7469BC"/>
    <w:multiLevelType w:val="hybridMultilevel"/>
    <w:tmpl w:val="EBD038F4"/>
    <w:lvl w:ilvl="0" w:tplc="08090013">
      <w:start w:val="1"/>
      <w:numFmt w:val="upperRoman"/>
      <w:lvlText w:val="%1."/>
      <w:lvlJc w:val="righ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nsid w:val="0B0B4F62"/>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67F26"/>
    <w:multiLevelType w:val="hybridMultilevel"/>
    <w:tmpl w:val="33188F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FF8510D"/>
    <w:multiLevelType w:val="hybridMultilevel"/>
    <w:tmpl w:val="E9D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71D95"/>
    <w:multiLevelType w:val="hybridMultilevel"/>
    <w:tmpl w:val="0B82F0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AA421B"/>
    <w:multiLevelType w:val="hybridMultilevel"/>
    <w:tmpl w:val="B19670D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8EB1538"/>
    <w:multiLevelType w:val="hybridMultilevel"/>
    <w:tmpl w:val="732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85ACA"/>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85C1D"/>
    <w:multiLevelType w:val="hybridMultilevel"/>
    <w:tmpl w:val="2B90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910C5"/>
    <w:multiLevelType w:val="hybridMultilevel"/>
    <w:tmpl w:val="88661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300B76"/>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1611C"/>
    <w:multiLevelType w:val="hybridMultilevel"/>
    <w:tmpl w:val="53CE9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F9180A"/>
    <w:multiLevelType w:val="hybridMultilevel"/>
    <w:tmpl w:val="F03E3C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0C704C4"/>
    <w:multiLevelType w:val="hybridMultilevel"/>
    <w:tmpl w:val="B3DC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94F44"/>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B539D"/>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A4580"/>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6E626B"/>
    <w:multiLevelType w:val="hybridMultilevel"/>
    <w:tmpl w:val="EA26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6F50B9"/>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F62A23"/>
    <w:multiLevelType w:val="hybridMultilevel"/>
    <w:tmpl w:val="59CC41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F5E34E3"/>
    <w:multiLevelType w:val="hybridMultilevel"/>
    <w:tmpl w:val="512EA9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1A50C21"/>
    <w:multiLevelType w:val="hybridMultilevel"/>
    <w:tmpl w:val="4A0289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684730D"/>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F1197"/>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C67DE"/>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01F5A"/>
    <w:multiLevelType w:val="hybridMultilevel"/>
    <w:tmpl w:val="2E2E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C2081"/>
    <w:multiLevelType w:val="hybridMultilevel"/>
    <w:tmpl w:val="B7E09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D22BE8"/>
    <w:multiLevelType w:val="hybridMultilevel"/>
    <w:tmpl w:val="A2D8D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B52F4E"/>
    <w:multiLevelType w:val="hybridMultilevel"/>
    <w:tmpl w:val="08E4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182453"/>
    <w:multiLevelType w:val="hybridMultilevel"/>
    <w:tmpl w:val="955ED5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677D25"/>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6E1D5D"/>
    <w:multiLevelType w:val="hybridMultilevel"/>
    <w:tmpl w:val="6DC6C0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5B0F0E86"/>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9B5E9C"/>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FD22D3"/>
    <w:multiLevelType w:val="hybridMultilevel"/>
    <w:tmpl w:val="6914C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7AD192F"/>
    <w:multiLevelType w:val="hybridMultilevel"/>
    <w:tmpl w:val="AAF4C0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A267580"/>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620328"/>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56F23"/>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485D69"/>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2A0349"/>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FF7494"/>
    <w:multiLevelType w:val="multilevel"/>
    <w:tmpl w:val="EA4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294B91"/>
    <w:multiLevelType w:val="hybridMultilevel"/>
    <w:tmpl w:val="D6F612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FA365D7"/>
    <w:multiLevelType w:val="hybridMultilevel"/>
    <w:tmpl w:val="835CC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7"/>
  </w:num>
  <w:num w:numId="3">
    <w:abstractNumId w:val="2"/>
  </w:num>
  <w:num w:numId="4">
    <w:abstractNumId w:val="21"/>
  </w:num>
  <w:num w:numId="5">
    <w:abstractNumId w:val="7"/>
  </w:num>
  <w:num w:numId="6">
    <w:abstractNumId w:val="28"/>
  </w:num>
  <w:num w:numId="7">
    <w:abstractNumId w:val="29"/>
  </w:num>
  <w:num w:numId="8">
    <w:abstractNumId w:val="6"/>
  </w:num>
  <w:num w:numId="9">
    <w:abstractNumId w:val="14"/>
  </w:num>
  <w:num w:numId="10">
    <w:abstractNumId w:val="31"/>
  </w:num>
  <w:num w:numId="11">
    <w:abstractNumId w:val="8"/>
  </w:num>
  <w:num w:numId="12">
    <w:abstractNumId w:val="4"/>
  </w:num>
  <w:num w:numId="13">
    <w:abstractNumId w:val="22"/>
  </w:num>
  <w:num w:numId="14">
    <w:abstractNumId w:val="33"/>
  </w:num>
  <w:num w:numId="15">
    <w:abstractNumId w:val="36"/>
  </w:num>
  <w:num w:numId="16">
    <w:abstractNumId w:val="23"/>
  </w:num>
  <w:num w:numId="17">
    <w:abstractNumId w:val="45"/>
  </w:num>
  <w:num w:numId="18">
    <w:abstractNumId w:val="1"/>
  </w:num>
  <w:num w:numId="19">
    <w:abstractNumId w:val="41"/>
  </w:num>
  <w:num w:numId="20">
    <w:abstractNumId w:val="3"/>
  </w:num>
  <w:num w:numId="21">
    <w:abstractNumId w:val="34"/>
  </w:num>
  <w:num w:numId="22">
    <w:abstractNumId w:val="12"/>
  </w:num>
  <w:num w:numId="23">
    <w:abstractNumId w:val="32"/>
  </w:num>
  <w:num w:numId="24">
    <w:abstractNumId w:val="26"/>
  </w:num>
  <w:num w:numId="25">
    <w:abstractNumId w:val="40"/>
  </w:num>
  <w:num w:numId="26">
    <w:abstractNumId w:val="38"/>
  </w:num>
  <w:num w:numId="27">
    <w:abstractNumId w:val="9"/>
  </w:num>
  <w:num w:numId="28">
    <w:abstractNumId w:val="35"/>
  </w:num>
  <w:num w:numId="29">
    <w:abstractNumId w:val="25"/>
  </w:num>
  <w:num w:numId="30">
    <w:abstractNumId w:val="18"/>
  </w:num>
  <w:num w:numId="31">
    <w:abstractNumId w:val="44"/>
  </w:num>
  <w:num w:numId="32">
    <w:abstractNumId w:val="17"/>
  </w:num>
  <w:num w:numId="33">
    <w:abstractNumId w:val="0"/>
  </w:num>
  <w:num w:numId="34">
    <w:abstractNumId w:val="39"/>
  </w:num>
  <w:num w:numId="35">
    <w:abstractNumId w:val="43"/>
  </w:num>
  <w:num w:numId="36">
    <w:abstractNumId w:val="42"/>
  </w:num>
  <w:num w:numId="37">
    <w:abstractNumId w:val="24"/>
  </w:num>
  <w:num w:numId="38">
    <w:abstractNumId w:val="16"/>
  </w:num>
  <w:num w:numId="39">
    <w:abstractNumId w:val="20"/>
  </w:num>
  <w:num w:numId="40">
    <w:abstractNumId w:val="13"/>
  </w:num>
  <w:num w:numId="41">
    <w:abstractNumId w:val="10"/>
  </w:num>
  <w:num w:numId="42">
    <w:abstractNumId w:val="30"/>
  </w:num>
  <w:num w:numId="43">
    <w:abstractNumId w:val="5"/>
  </w:num>
  <w:num w:numId="44">
    <w:abstractNumId w:val="19"/>
  </w:num>
  <w:num w:numId="45">
    <w:abstractNumId w:val="2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2C"/>
    <w:rsid w:val="000014F2"/>
    <w:rsid w:val="00033B49"/>
    <w:rsid w:val="000540E8"/>
    <w:rsid w:val="00091EA0"/>
    <w:rsid w:val="000B6561"/>
    <w:rsid w:val="00106446"/>
    <w:rsid w:val="0014128A"/>
    <w:rsid w:val="00245627"/>
    <w:rsid w:val="002548F3"/>
    <w:rsid w:val="00286495"/>
    <w:rsid w:val="002975B0"/>
    <w:rsid w:val="002A0D7C"/>
    <w:rsid w:val="002B2ED9"/>
    <w:rsid w:val="002F657D"/>
    <w:rsid w:val="003067D8"/>
    <w:rsid w:val="00337259"/>
    <w:rsid w:val="00360F05"/>
    <w:rsid w:val="00366369"/>
    <w:rsid w:val="00384F55"/>
    <w:rsid w:val="003960BF"/>
    <w:rsid w:val="003D7903"/>
    <w:rsid w:val="003E5421"/>
    <w:rsid w:val="004317AE"/>
    <w:rsid w:val="00450F1D"/>
    <w:rsid w:val="00470E39"/>
    <w:rsid w:val="0047130A"/>
    <w:rsid w:val="004B57F8"/>
    <w:rsid w:val="0050619C"/>
    <w:rsid w:val="005671F2"/>
    <w:rsid w:val="0059262C"/>
    <w:rsid w:val="005B50F5"/>
    <w:rsid w:val="005F4B43"/>
    <w:rsid w:val="0060473D"/>
    <w:rsid w:val="006731C1"/>
    <w:rsid w:val="00685769"/>
    <w:rsid w:val="006A3B26"/>
    <w:rsid w:val="006C19E3"/>
    <w:rsid w:val="007327F7"/>
    <w:rsid w:val="007429C7"/>
    <w:rsid w:val="00756959"/>
    <w:rsid w:val="007B50B8"/>
    <w:rsid w:val="007B5967"/>
    <w:rsid w:val="007C545F"/>
    <w:rsid w:val="00830B8C"/>
    <w:rsid w:val="008720DD"/>
    <w:rsid w:val="00906737"/>
    <w:rsid w:val="00907F11"/>
    <w:rsid w:val="00910A9B"/>
    <w:rsid w:val="00956B3B"/>
    <w:rsid w:val="00977036"/>
    <w:rsid w:val="00992927"/>
    <w:rsid w:val="00A05525"/>
    <w:rsid w:val="00A545B6"/>
    <w:rsid w:val="00A7670A"/>
    <w:rsid w:val="00A81AFE"/>
    <w:rsid w:val="00AB1766"/>
    <w:rsid w:val="00AB72D4"/>
    <w:rsid w:val="00AC75E8"/>
    <w:rsid w:val="00AF36E1"/>
    <w:rsid w:val="00B176D3"/>
    <w:rsid w:val="00B77E43"/>
    <w:rsid w:val="00BC0DCE"/>
    <w:rsid w:val="00BF4672"/>
    <w:rsid w:val="00C66165"/>
    <w:rsid w:val="00C9734E"/>
    <w:rsid w:val="00CC6171"/>
    <w:rsid w:val="00D84E0A"/>
    <w:rsid w:val="00DD1AC2"/>
    <w:rsid w:val="00E10CFF"/>
    <w:rsid w:val="00E1698F"/>
    <w:rsid w:val="00E82DBE"/>
    <w:rsid w:val="00E91CC0"/>
    <w:rsid w:val="00E96C33"/>
    <w:rsid w:val="00EF45A7"/>
    <w:rsid w:val="00F4447F"/>
    <w:rsid w:val="00F61485"/>
    <w:rsid w:val="00FD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549C7-9115-45B1-8689-A1D21032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B8C"/>
    <w:pPr>
      <w:ind w:left="720"/>
      <w:contextualSpacing/>
    </w:pPr>
  </w:style>
  <w:style w:type="paragraph" w:customStyle="1" w:styleId="Default">
    <w:name w:val="Default"/>
    <w:rsid w:val="007C545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uiPriority w:val="19"/>
    <w:qFormat/>
    <w:rsid w:val="00D84E0A"/>
    <w:pPr>
      <w:spacing w:after="0" w:line="264" w:lineRule="auto"/>
    </w:pPr>
    <w:rPr>
      <w:rFonts w:asciiTheme="majorHAnsi" w:eastAsiaTheme="majorEastAsia" w:hAnsiTheme="majorHAnsi" w:cstheme="majorBidi"/>
      <w:caps/>
      <w:color w:val="323E4F" w:themeColor="text2" w:themeShade="BF"/>
      <w:spacing w:val="10"/>
      <w:sz w:val="52"/>
      <w:szCs w:val="52"/>
      <w:lang w:val="en-US" w:eastAsia="ja-JP"/>
    </w:rPr>
  </w:style>
  <w:style w:type="character" w:customStyle="1" w:styleId="TitleChar">
    <w:name w:val="Title Char"/>
    <w:basedOn w:val="DefaultParagraphFont"/>
    <w:link w:val="Title"/>
    <w:uiPriority w:val="19"/>
    <w:rsid w:val="00D84E0A"/>
    <w:rPr>
      <w:rFonts w:asciiTheme="majorHAnsi" w:eastAsiaTheme="majorEastAsia" w:hAnsiTheme="majorHAnsi" w:cstheme="majorBidi"/>
      <w:caps/>
      <w:color w:val="323E4F" w:themeColor="text2" w:themeShade="BF"/>
      <w:spacing w:val="10"/>
      <w:sz w:val="52"/>
      <w:szCs w:val="52"/>
      <w:lang w:val="en-US" w:eastAsia="ja-JP"/>
    </w:rPr>
  </w:style>
  <w:style w:type="character" w:styleId="PlaceholderText">
    <w:name w:val="Placeholder Text"/>
    <w:basedOn w:val="DefaultParagraphFont"/>
    <w:uiPriority w:val="99"/>
    <w:semiHidden/>
    <w:rsid w:val="007B59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7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2FC3-E987-48B6-95D2-183CEC11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UTC Swindon</Company>
  <LinksUpToDate>false</LinksUpToDate>
  <CharactersWithSpaces>30274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Mitchell</dc:creator>
  <cp:keywords/>
  <dc:description/>
  <cp:lastModifiedBy>Nick Mitchell</cp:lastModifiedBy>
  <cp:revision>50</cp:revision>
  <dcterms:created xsi:type="dcterms:W3CDTF">2019-07-22T08:31:00Z</dcterms:created>
  <dcterms:modified xsi:type="dcterms:W3CDTF">2020-07-09T10:59:00Z</dcterms:modified>
</cp:coreProperties>
</file>